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18CB7BC1">
      <w:pPr>
        <w:pStyle w:val="Normal"/>
        <w:spacing w:line="276" w:lineRule="auto"/>
        <w:jc w:val="both"/>
        <w:rPr>
          <w:rFonts w:ascii="Calibri" w:hAnsi="Calibri" w:eastAsia="Calibri" w:cs="Calibri"/>
          <w:b w:val="0"/>
          <w:bCs w:val="0"/>
          <w:sz w:val="22"/>
          <w:szCs w:val="22"/>
        </w:rPr>
      </w:pPr>
      <w:r w:rsidRPr="3883D03C" w:rsidR="70111B40">
        <w:rPr>
          <w:rFonts w:ascii="Calibri" w:hAnsi="Calibri" w:eastAsia="Calibri" w:cs="Calibri"/>
          <w:b w:val="0"/>
          <w:bCs w:val="0"/>
          <w:sz w:val="22"/>
          <w:szCs w:val="22"/>
        </w:rPr>
        <w:t>When obtaining background check information through a consumer reporting agency or making decisions based on such information, [</w:t>
      </w:r>
      <w:r w:rsidRPr="3883D03C" w:rsidR="70111B40">
        <w:rPr>
          <w:rFonts w:ascii="Calibri" w:hAnsi="Calibri" w:eastAsia="Calibri" w:cs="Calibri"/>
          <w:b w:val="0"/>
          <w:bCs w:val="0"/>
          <w:sz w:val="22"/>
          <w:szCs w:val="22"/>
          <w:highlight w:val="yellow"/>
        </w:rPr>
        <w:t>EMPLOYER'S NAME</w:t>
      </w:r>
      <w:r w:rsidRPr="3883D03C" w:rsidR="70111B40">
        <w:rPr>
          <w:rFonts w:ascii="Calibri" w:hAnsi="Calibri" w:eastAsia="Calibri" w:cs="Calibri"/>
          <w:b w:val="0"/>
          <w:bCs w:val="0"/>
          <w:sz w:val="22"/>
          <w:szCs w:val="22"/>
        </w:rPr>
        <w:t xml:space="preserve">] </w:t>
      </w:r>
      <w:r w:rsidRPr="3883D03C" w:rsidR="70111B40">
        <w:rPr>
          <w:rFonts w:ascii="Calibri" w:hAnsi="Calibri" w:eastAsia="Calibri" w:cs="Calibri"/>
          <w:b w:val="0"/>
          <w:bCs w:val="0"/>
          <w:sz w:val="22"/>
          <w:szCs w:val="22"/>
        </w:rPr>
        <w:t>complies with</w:t>
      </w:r>
      <w:r w:rsidRPr="3883D03C" w:rsidR="70111B40">
        <w:rPr>
          <w:rFonts w:ascii="Calibri" w:hAnsi="Calibri" w:eastAsia="Calibri" w:cs="Calibri"/>
          <w:b w:val="0"/>
          <w:bCs w:val="0"/>
          <w:sz w:val="22"/>
          <w:szCs w:val="22"/>
        </w:rPr>
        <w:t xml:space="preserve"> all applicable legal requirements, including those under the Fair Credit Reporting Act (FCRA).</w:t>
      </w:r>
      <w:r w:rsidRPr="3883D03C" w:rsidR="70E30CC8">
        <w:rPr>
          <w:rFonts w:ascii="Calibri" w:hAnsi="Calibri" w:eastAsia="Calibri" w:cs="Calibri"/>
          <w:b w:val="0"/>
          <w:bCs w:val="0"/>
          <w:sz w:val="22"/>
          <w:szCs w:val="22"/>
        </w:rPr>
        <w:t xml:space="preserve"> This policy is designed to </w:t>
      </w:r>
      <w:r w:rsidRPr="3883D03C" w:rsidR="70E30CC8">
        <w:rPr>
          <w:rFonts w:ascii="Calibri" w:hAnsi="Calibri" w:eastAsia="Calibri" w:cs="Calibri"/>
          <w:b w:val="0"/>
          <w:bCs w:val="0"/>
          <w:sz w:val="22"/>
          <w:szCs w:val="22"/>
        </w:rPr>
        <w:t>comply with</w:t>
      </w:r>
      <w:r w:rsidRPr="3883D03C" w:rsidR="70E30CC8">
        <w:rPr>
          <w:rFonts w:ascii="Calibri" w:hAnsi="Calibri" w:eastAsia="Calibri" w:cs="Calibri"/>
          <w:b w:val="0"/>
          <w:bCs w:val="0"/>
          <w:sz w:val="22"/>
          <w:szCs w:val="22"/>
        </w:rPr>
        <w:t xml:space="preserve"> applicable federal and </w:t>
      </w:r>
      <w:r w:rsidRPr="3883D03C" w:rsidR="61182406">
        <w:rPr>
          <w:rFonts w:ascii="Calibri" w:hAnsi="Calibri" w:eastAsia="Calibri" w:cs="Calibri"/>
          <w:b w:val="0"/>
          <w:bCs w:val="0"/>
          <w:sz w:val="22"/>
          <w:szCs w:val="22"/>
        </w:rPr>
        <w:t>Maryland</w:t>
      </w:r>
      <w:r w:rsidRPr="3883D03C"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1954ADE7" w:rsidR="70111B40">
        <w:rPr>
          <w:rFonts w:ascii="Calibri" w:hAnsi="Calibri" w:eastAsia="Calibri" w:cs="Calibri"/>
          <w:b w:val="0"/>
          <w:bCs w:val="0"/>
          <w:sz w:val="22"/>
          <w:szCs w:val="22"/>
        </w:rPr>
        <w:t xml:space="preserve">All background check information will be treated as confidential and </w:t>
      </w:r>
      <w:r w:rsidRPr="1954ADE7" w:rsidR="70111B40">
        <w:rPr>
          <w:rFonts w:ascii="Calibri" w:hAnsi="Calibri" w:eastAsia="Calibri" w:cs="Calibri"/>
          <w:b w:val="0"/>
          <w:bCs w:val="0"/>
          <w:sz w:val="22"/>
          <w:szCs w:val="22"/>
        </w:rPr>
        <w:t>disclosed</w:t>
      </w:r>
      <w:r w:rsidRPr="1954ADE7" w:rsidR="70111B40">
        <w:rPr>
          <w:rFonts w:ascii="Calibri" w:hAnsi="Calibri" w:eastAsia="Calibri" w:cs="Calibri"/>
          <w:b w:val="0"/>
          <w:bCs w:val="0"/>
          <w:sz w:val="22"/>
          <w:szCs w:val="22"/>
        </w:rPr>
        <w:t xml:space="preserve"> only to individuals with a legitimate need to know, as required by applicable law. [</w:t>
      </w:r>
      <w:r w:rsidRPr="1954ADE7" w:rsidR="70111B40">
        <w:rPr>
          <w:rFonts w:ascii="Calibri" w:hAnsi="Calibri" w:eastAsia="Calibri" w:cs="Calibri"/>
          <w:b w:val="0"/>
          <w:bCs w:val="0"/>
          <w:sz w:val="22"/>
          <w:szCs w:val="22"/>
          <w:highlight w:val="yellow"/>
        </w:rPr>
        <w:t>EMPLOYER'S NAME</w:t>
      </w:r>
      <w:r w:rsidRPr="1954ADE7" w:rsidR="70111B40">
        <w:rPr>
          <w:rFonts w:ascii="Calibri" w:hAnsi="Calibri" w:eastAsia="Calibri" w:cs="Calibri"/>
          <w:b w:val="0"/>
          <w:bCs w:val="0"/>
          <w:sz w:val="22"/>
          <w:szCs w:val="22"/>
        </w:rPr>
        <w:t>] adheres to all relevant federal, state, and local regulations governing the handling and use of background check information.</w:t>
      </w:r>
    </w:p>
    <w:p w:rsidR="0AA56CAC" w:rsidP="1954ADE7" w:rsidRDefault="0AA56CAC" w14:paraId="0CF693C8" w14:textId="3317820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54ADE7" w:rsidR="0AA56CA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AA56CAC" w:rsidP="1954ADE7" w:rsidRDefault="0AA56CAC" w14:paraId="686EBF95" w14:textId="346F5A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54ADE7" w:rsidR="0AA56CA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954ADE7" w:rsidR="0AA56CA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954ADE7" w:rsidR="0AA56CA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954ADE7" w:rsidR="0AA56CA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954ADE7" w:rsidR="0AA56CA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AA56CAC" w:rsidP="1954ADE7" w:rsidRDefault="0AA56CAC" w14:paraId="2A208A07" w14:textId="2E7A6C6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54ADE7" w:rsidR="0AA56CA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954ADE7" w:rsidR="0AA56CA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954ADE7" w:rsidR="0AA56CA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954ADE7" w:rsidR="0AA56CA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954ADE7" w:rsidR="0AA56CA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AA56CAC" w:rsidP="1954ADE7" w:rsidRDefault="0AA56CAC" w14:paraId="51271CF9" w14:textId="7C9D9AF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54ADE7" w:rsidR="0AA56CA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AA56CAC" w:rsidP="1954ADE7" w:rsidRDefault="0AA56CAC" w14:paraId="6529024E" w14:textId="579FB26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54ADE7" w:rsidR="0AA56CA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AA56CAC" w:rsidP="1954ADE7" w:rsidRDefault="0AA56CAC" w14:paraId="7A36FF65" w14:textId="30073F7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54ADE7" w:rsidR="0AA56CA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AA56CAC" w:rsidP="1954ADE7" w:rsidRDefault="0AA56CAC" w14:paraId="7616E3D4" w14:textId="33FBD4F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54ADE7" w:rsidR="0AA56CA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AA56CAC" w:rsidP="1954ADE7" w:rsidRDefault="0AA56CAC" w14:paraId="6291BA1F" w14:textId="2A8AC13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54ADE7" w:rsidR="0AA56CA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AA56CAC" w:rsidP="1954ADE7" w:rsidRDefault="0AA56CAC" w14:paraId="19A58FE2" w14:textId="0AF798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54ADE7" w:rsidR="0AA56CA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954ADE7" w:rsidP="1954ADE7" w:rsidRDefault="1954ADE7" w14:paraId="3BF71A16" w14:textId="1F5F797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0AA56CAC"/>
    <w:rsid w:val="10243316"/>
    <w:rsid w:val="1954ADE7"/>
    <w:rsid w:val="1E9BEA7B"/>
    <w:rsid w:val="26CD54A9"/>
    <w:rsid w:val="28949B3D"/>
    <w:rsid w:val="33983891"/>
    <w:rsid w:val="37D23D6E"/>
    <w:rsid w:val="3883D03C"/>
    <w:rsid w:val="4B819C1A"/>
    <w:rsid w:val="61182406"/>
    <w:rsid w:val="66BBF3E3"/>
    <w:rsid w:val="70111B40"/>
    <w:rsid w:val="70E30CC8"/>
    <w:rsid w:val="738D5E9C"/>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2024-12-30T19:25:07.1892856Z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