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A7FBFF4" wp14:paraId="2C078E63" wp14:textId="0911546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LEAVE POLICY </w:t>
      </w:r>
    </w:p>
    <w:p w:rsidR="420FF5B3" w:rsidP="3A7FBFF4" w:rsidRDefault="420FF5B3" w14:paraId="25B12514" w14:textId="0959116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</w:t>
      </w:r>
    </w:p>
    <w:p w:rsidR="420FF5B3" w:rsidP="3A7FBFF4" w:rsidRDefault="420FF5B3" w14:paraId="1E5D95B4" w14:textId="40D528F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57344A6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57344A6" w:rsidR="09A3A78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57344A6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supports employees in fulfilling their civic responsibility to serve on a jury.</w:t>
      </w:r>
    </w:p>
    <w:p w:rsidR="420FF5B3" w:rsidP="3A7FBFF4" w:rsidRDefault="420FF5B3" w14:paraId="5DCA31F5" w14:textId="4E976F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Employees summoned for jury duty are entitled to paid leave for the first [NUMBER] days of service. Any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additional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days will be unpaid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Alternatively, employees may choose to use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accrued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vacation time to cover unpaid leave.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20FF5B3" w:rsidP="3A7FBFF4" w:rsidRDefault="420FF5B3" w14:paraId="2836D8E4" w14:textId="5A67813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57344A6" w:rsidR="420FF5B3">
        <w:rPr>
          <w:rFonts w:ascii="Calibri" w:hAnsi="Calibri" w:eastAsia="Calibri" w:cs="Calibri"/>
          <w:b w:val="0"/>
          <w:bCs w:val="0"/>
          <w:sz w:val="22"/>
          <w:szCs w:val="22"/>
        </w:rPr>
        <w:t>If you are summoned for jury duty, notify [</w:t>
      </w:r>
      <w:r w:rsidRPr="057344A6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Human Resources/your supervisor</w:t>
      </w:r>
      <w:r w:rsidRPr="057344A6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057344A6" w:rsidR="420FF5B3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057344A6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arrange your leave. [</w:t>
      </w:r>
      <w:r w:rsidRPr="057344A6" w:rsidR="09A3A78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57344A6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may request proof of jury service, as </w:t>
      </w:r>
      <w:r w:rsidRPr="057344A6" w:rsidR="420FF5B3">
        <w:rPr>
          <w:rFonts w:ascii="Calibri" w:hAnsi="Calibri" w:eastAsia="Calibri" w:cs="Calibri"/>
          <w:b w:val="0"/>
          <w:bCs w:val="0"/>
          <w:sz w:val="22"/>
          <w:szCs w:val="22"/>
        </w:rPr>
        <w:t>permitted</w:t>
      </w:r>
      <w:r w:rsidRPr="057344A6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law.</w:t>
      </w:r>
    </w:p>
    <w:p w:rsidR="420FF5B3" w:rsidP="3A7FBFF4" w:rsidRDefault="420FF5B3" w14:paraId="41DE6241" w14:textId="6DAF7B9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Employees excused from jury duty during regular working hours or released earlier than expected are expected to return to work.</w:t>
      </w:r>
    </w:p>
    <w:p w:rsidR="420FF5B3" w:rsidP="3A7FBFF4" w:rsidRDefault="420FF5B3" w14:paraId="62943A21" w14:textId="1023D24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JURY DUTY UNDER STATE LAW</w:t>
      </w:r>
    </w:p>
    <w:p w:rsidR="203F2193" w:rsidP="3A7FBFF4" w:rsidRDefault="203F2193" w14:paraId="0AF0FDF7" w14:textId="7246E6E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57344A6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57344A6" w:rsidR="09A3A78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57344A6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adheres to all </w:t>
      </w:r>
      <w:r w:rsidRPr="057344A6" w:rsidR="00030AD5">
        <w:rPr>
          <w:rFonts w:ascii="Calibri" w:hAnsi="Calibri" w:eastAsia="Calibri" w:cs="Calibri"/>
          <w:b w:val="0"/>
          <w:bCs w:val="0"/>
          <w:sz w:val="22"/>
          <w:szCs w:val="22"/>
        </w:rPr>
        <w:t>West Virginia</w:t>
      </w:r>
      <w:r w:rsidRPr="057344A6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state-specific requirements for jury duty leave and provides leave in compliance with those laws.</w:t>
      </w:r>
    </w:p>
    <w:p w:rsidR="420FF5B3" w:rsidP="3A7FBFF4" w:rsidRDefault="420FF5B3" w14:paraId="5C4C85E5" w14:textId="7320D2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CF200B2" w:rsidP="3A7FBFF4" w:rsidRDefault="6CF200B2" w14:paraId="7D505AA7" w14:textId="339D645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 oversees the implementation and enforcement of this policy. For any questions about jury duty leave or aspects of this policy not addressed here, please contact 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Department.</w:t>
      </w:r>
    </w:p>
    <w:p w:rsidR="6CF200B2" w:rsidP="3A7FBFF4" w:rsidRDefault="6CF200B2" w14:paraId="6141684E" w14:textId="472407B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Employees who misuse or abuse this policy may face disciplinary action, up to and including termination of employment.</w:t>
      </w:r>
    </w:p>
    <w:p w:rsidR="6CF200B2" w:rsidP="3A7FBFF4" w:rsidRDefault="6CF200B2" w14:paraId="033237FC" w14:textId="393E402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CF200B2" w:rsidP="057344A6" w:rsidRDefault="6CF200B2" w14:paraId="3827E5AA" w14:textId="357F45EF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57344A6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057344A6" w:rsidR="09A3A7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57344A6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057344A6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057344A6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CF200B2" w:rsidP="057344A6" w:rsidRDefault="6CF200B2" w14:paraId="6D4DF0E7" w14:textId="248A996F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57344A6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057344A6" w:rsidR="09A3A7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57344A6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057344A6" w:rsidR="09A3A7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57344A6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057344A6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057344A6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CF200B2" w:rsidP="3A7FBFF4" w:rsidRDefault="6CF200B2" w14:paraId="349E6DAF" w14:textId="3CC3CAA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3D35BA44" w14:textId="21A44B4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CF200B2" w:rsidP="3A7FBFF4" w:rsidRDefault="6CF200B2" w14:paraId="1BB9E549" w14:textId="6D784C2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26F80DA5" w14:textId="4A102E64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6CF200B2" w:rsidP="3A7FBFF4" w:rsidRDefault="6CF200B2" w14:paraId="0DEA4744" w14:textId="2648074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6CF200B2" w:rsidP="3A7FBFF4" w:rsidRDefault="6CF200B2" w14:paraId="692E0FB7" w14:textId="20FC439A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47c7af1a3b046d9"/>
      <w:footerReference w:type="default" r:id="R42db7a565beb42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7A33803">
      <w:trPr>
        <w:trHeight w:val="300"/>
      </w:trPr>
      <w:tc>
        <w:tcPr>
          <w:tcW w:w="3120" w:type="dxa"/>
          <w:tcMar/>
        </w:tcPr>
        <w:p w:rsidR="3A7FBFF4" w:rsidP="3A7FBFF4" w:rsidRDefault="3A7FBFF4" w14:paraId="65797B67" w14:textId="5997533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10144C28" w14:textId="4431DA9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3A7FBFF4" w:rsidP="3A7FBFF4" w:rsidRDefault="3A7FBFF4" w14:paraId="0142CC79" w14:textId="3F4A0AC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57468323" w14:textId="506D41F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44C532B">
      <w:trPr>
        <w:trHeight w:val="300"/>
      </w:trPr>
      <w:tc>
        <w:tcPr>
          <w:tcW w:w="3120" w:type="dxa"/>
          <w:tcMar/>
        </w:tcPr>
        <w:p w:rsidR="3A7FBFF4" w:rsidP="3A7FBFF4" w:rsidRDefault="3A7FBFF4" w14:paraId="469A910F" w14:textId="470B004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73B81AE9" w14:textId="1DDC9F5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A7FBFF4" w:rsidP="3A7FBFF4" w:rsidRDefault="3A7FBFF4" w14:paraId="276DE2A1" w14:textId="18E753A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6C089ED1" w14:textId="5795395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06D1E1"/>
    <w:rsid w:val="00030AD5"/>
    <w:rsid w:val="057344A6"/>
    <w:rsid w:val="07A72964"/>
    <w:rsid w:val="09A3A78D"/>
    <w:rsid w:val="0F76B079"/>
    <w:rsid w:val="203F2193"/>
    <w:rsid w:val="3A7FBFF4"/>
    <w:rsid w:val="3DEDC3A6"/>
    <w:rsid w:val="420FF5B3"/>
    <w:rsid w:val="5706D1E1"/>
    <w:rsid w:val="6CF200B2"/>
    <w:rsid w:val="74D4A046"/>
    <w:rsid w:val="76A7244A"/>
    <w:rsid w:val="79AEF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D1E1"/>
  <w15:chartTrackingRefBased/>
  <w15:docId w15:val="{9807EF64-02E9-4030-B6CA-80190D3A74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47c7af1a3b046d9" /><Relationship Type="http://schemas.openxmlformats.org/officeDocument/2006/relationships/footer" Target="footer.xml" Id="R42db7a565beb42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59AA727D-6B15-4DDC-A0D9-552A6B91CB90}"/>
</file>

<file path=customXml/itemProps2.xml><?xml version="1.0" encoding="utf-8"?>
<ds:datastoreItem xmlns:ds="http://schemas.openxmlformats.org/officeDocument/2006/customXml" ds:itemID="{28434928-19A6-431D-B4E7-CDC70E0A9130}"/>
</file>

<file path=customXml/itemProps3.xml><?xml version="1.0" encoding="utf-8"?>
<ds:datastoreItem xmlns:ds="http://schemas.openxmlformats.org/officeDocument/2006/customXml" ds:itemID="{011B7992-C9D3-412A-A5CB-7F70E6DE2B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2024-12-03T12:59:03.0000000Z</dcterms:created>
  <dcterms:modified xsi:type="dcterms:W3CDTF">2024-12-23T13:40:50.3450632Z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