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5FE3B622" w:rsidRDefault="2CB6E346" w14:paraId="5BE1F48C" w14:textId="05D89B71">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5FE3B622" w:rsidR="25F7D2A8">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5FE3B622"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5FE3B622" w:rsidR="60BEC80D">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5FE3B62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715EB9F" w:rsidRDefault="58AB9836" w14:paraId="79D50148" w14:textId="4652CFB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715EB9F" w:rsidR="6841ABED">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715EB9F" w:rsidR="6841ABED">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715EB9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15EB9F"/>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7D2A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5FE3B622"/>
    <w:rsid w:val="60370444"/>
    <w:rsid w:val="60397A02"/>
    <w:rsid w:val="603AF9E5"/>
    <w:rsid w:val="604CA3C7"/>
    <w:rsid w:val="607E6B34"/>
    <w:rsid w:val="6088A274"/>
    <w:rsid w:val="60BD4213"/>
    <w:rsid w:val="60BEC80D"/>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41ABED"/>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2025-03-06T13:06:56.0906862Z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