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6729B13A" wp14:paraId="2C078E63" wp14:textId="000482F0">
      <w:pPr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729B13A" w:rsidR="713EACA3">
        <w:rPr>
          <w:rFonts w:ascii="Calibri" w:hAnsi="Calibri" w:eastAsia="Calibri" w:cs="Calibri"/>
          <w:b w:val="1"/>
          <w:bCs w:val="1"/>
          <w:sz w:val="22"/>
          <w:szCs w:val="22"/>
        </w:rPr>
        <w:t>US EXPORT AND TRADE COMPLIANCE POLICY</w:t>
      </w:r>
    </w:p>
    <w:p w:rsidR="0797F4BE" w:rsidP="4F1D166D" w:rsidRDefault="0797F4BE" w14:paraId="7C50DA5D" w14:textId="07B74618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4F1D166D" w:rsidR="1F61DA17">
        <w:rPr>
          <w:rFonts w:ascii="Calibri" w:hAnsi="Calibri" w:eastAsia="Calibri" w:cs="Calibri"/>
          <w:b w:val="1"/>
          <w:bCs w:val="1"/>
          <w:sz w:val="22"/>
          <w:szCs w:val="22"/>
        </w:rPr>
        <w:t>P</w:t>
      </w:r>
      <w:r w:rsidRPr="4F1D166D" w:rsidR="1F61DA17">
        <w:rPr>
          <w:rFonts w:ascii="Calibri" w:hAnsi="Calibri" w:eastAsia="Calibri" w:cs="Calibri"/>
          <w:b w:val="1"/>
          <w:bCs w:val="1"/>
          <w:sz w:val="22"/>
          <w:szCs w:val="22"/>
        </w:rPr>
        <w:t>U</w:t>
      </w:r>
      <w:r w:rsidRPr="4F1D166D" w:rsidR="1F61DA17">
        <w:rPr>
          <w:rFonts w:ascii="Calibri" w:hAnsi="Calibri" w:eastAsia="Calibri" w:cs="Calibri"/>
          <w:b w:val="1"/>
          <w:bCs w:val="1"/>
          <w:sz w:val="22"/>
          <w:szCs w:val="22"/>
        </w:rPr>
        <w:t>R</w:t>
      </w:r>
      <w:r w:rsidRPr="4F1D166D" w:rsidR="1F61DA17">
        <w:rPr>
          <w:rFonts w:ascii="Calibri" w:hAnsi="Calibri" w:eastAsia="Calibri" w:cs="Calibri"/>
          <w:b w:val="1"/>
          <w:bCs w:val="1"/>
          <w:sz w:val="22"/>
          <w:szCs w:val="22"/>
        </w:rPr>
        <w:t>P</w:t>
      </w:r>
      <w:r w:rsidRPr="4F1D166D" w:rsidR="1F61DA17">
        <w:rPr>
          <w:rFonts w:ascii="Calibri" w:hAnsi="Calibri" w:eastAsia="Calibri" w:cs="Calibri"/>
          <w:b w:val="1"/>
          <w:bCs w:val="1"/>
          <w:sz w:val="22"/>
          <w:szCs w:val="22"/>
        </w:rPr>
        <w:t>O</w:t>
      </w:r>
      <w:r w:rsidRPr="4F1D166D" w:rsidR="1F61DA17">
        <w:rPr>
          <w:rFonts w:ascii="Calibri" w:hAnsi="Calibri" w:eastAsia="Calibri" w:cs="Calibri"/>
          <w:b w:val="1"/>
          <w:bCs w:val="1"/>
          <w:sz w:val="22"/>
          <w:szCs w:val="22"/>
        </w:rPr>
        <w:t>S</w:t>
      </w:r>
      <w:r w:rsidRPr="4F1D166D" w:rsidR="1F61DA17">
        <w:rPr>
          <w:rFonts w:ascii="Calibri" w:hAnsi="Calibri" w:eastAsia="Calibri" w:cs="Calibri"/>
          <w:b w:val="1"/>
          <w:bCs w:val="1"/>
          <w:sz w:val="22"/>
          <w:szCs w:val="22"/>
        </w:rPr>
        <w:t>E</w:t>
      </w:r>
    </w:p>
    <w:p w:rsidR="435F6BBF" w:rsidP="4F1D166D" w:rsidRDefault="435F6BBF" w14:paraId="402C8BFB" w14:textId="6B6384B9">
      <w:p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4F1D166D" w:rsidR="435F6BBF">
        <w:rPr>
          <w:rFonts w:ascii="Calibri" w:hAnsi="Calibri" w:eastAsia="Calibri" w:cs="Calibri"/>
          <w:sz w:val="22"/>
          <w:szCs w:val="22"/>
        </w:rPr>
        <w:t>[</w:t>
      </w:r>
      <w:r w:rsidRPr="4F1D166D" w:rsidR="435F6BBF">
        <w:rPr>
          <w:rFonts w:ascii="Calibri" w:hAnsi="Calibri" w:eastAsia="Calibri" w:cs="Calibri"/>
          <w:sz w:val="22"/>
          <w:szCs w:val="22"/>
          <w:highlight w:val="yellow"/>
        </w:rPr>
        <w:t>EMPLOYER'S NAME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] is committed to adhering to both the letter and the spirit of all applicable export and trade control laws, including those of the United States and other </w:t>
      </w:r>
      <w:r w:rsidRPr="4F1D166D" w:rsidR="435F6BBF">
        <w:rPr>
          <w:rFonts w:ascii="Calibri" w:hAnsi="Calibri" w:eastAsia="Calibri" w:cs="Calibri"/>
          <w:sz w:val="22"/>
          <w:szCs w:val="22"/>
        </w:rPr>
        <w:t>jurisdictions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 where the company </w:t>
      </w:r>
      <w:r w:rsidRPr="4F1D166D" w:rsidR="435F6BBF">
        <w:rPr>
          <w:rFonts w:ascii="Calibri" w:hAnsi="Calibri" w:eastAsia="Calibri" w:cs="Calibri"/>
          <w:sz w:val="22"/>
          <w:szCs w:val="22"/>
        </w:rPr>
        <w:t>operates</w:t>
      </w:r>
      <w:r w:rsidRPr="4F1D166D" w:rsidR="435F6BBF">
        <w:rPr>
          <w:rFonts w:ascii="Calibri" w:hAnsi="Calibri" w:eastAsia="Calibri" w:cs="Calibri"/>
          <w:sz w:val="22"/>
          <w:szCs w:val="22"/>
        </w:rPr>
        <w:t>. No export, reexport, import (whether involving a service, commodity, technical data, or technology), or any other transaction may be carried out in violation of these laws or contrary to the company's internal policies and procedures.</w:t>
      </w:r>
    </w:p>
    <w:p w:rsidR="435F6BBF" w:rsidP="4F1D166D" w:rsidRDefault="435F6BBF" w14:paraId="3FC3C959" w14:textId="52A24750">
      <w:p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4F1D166D" w:rsidR="435F6BBF">
        <w:rPr>
          <w:rFonts w:ascii="Calibri" w:hAnsi="Calibri" w:eastAsia="Calibri" w:cs="Calibri"/>
          <w:sz w:val="22"/>
          <w:szCs w:val="22"/>
        </w:rPr>
        <w:t>US Export and Trade Controls include, but are not limited to:</w:t>
      </w:r>
    </w:p>
    <w:p w:rsidR="435F6BBF" w:rsidP="4F1D166D" w:rsidRDefault="435F6BBF" w14:paraId="77EAD6B0" w14:textId="55E63317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Export Administration Regulations (EAR)</w:t>
      </w:r>
      <w:r w:rsidRPr="4F1D166D" w:rsidR="26C4BEE0">
        <w:rPr>
          <w:rFonts w:ascii="Calibri" w:hAnsi="Calibri" w:eastAsia="Calibri" w:cs="Calibri"/>
          <w:sz w:val="22"/>
          <w:szCs w:val="22"/>
        </w:rPr>
        <w:t xml:space="preserve">: 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Regulated by the U.S. Commerce Department’s Bureau of Industry and Security (BIS), the EAR governs the export, </w:t>
      </w:r>
      <w:r w:rsidRPr="4F1D166D" w:rsidR="435F6BBF">
        <w:rPr>
          <w:rFonts w:ascii="Calibri" w:hAnsi="Calibri" w:eastAsia="Calibri" w:cs="Calibri"/>
          <w:sz w:val="22"/>
          <w:szCs w:val="22"/>
        </w:rPr>
        <w:t>deemed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 export, reexport, and transfer of:</w:t>
      </w:r>
    </w:p>
    <w:p w:rsidR="435F6BBF" w:rsidP="4F1D166D" w:rsidRDefault="435F6BBF" w14:paraId="5AF31E08" w14:textId="0AE43DC6">
      <w:pPr>
        <w:pStyle w:val="ListParagraph"/>
        <w:numPr>
          <w:ilvl w:val="1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Commercial (non-military) commodities, software, and technology.</w:t>
      </w:r>
    </w:p>
    <w:p w:rsidR="435F6BBF" w:rsidP="4F1D166D" w:rsidRDefault="435F6BBF" w14:paraId="0628E559" w14:textId="2CE6A15C">
      <w:pPr>
        <w:pStyle w:val="ListParagraph"/>
        <w:numPr>
          <w:ilvl w:val="1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Items with dual-use applications (both commercial and military).</w:t>
      </w:r>
    </w:p>
    <w:p w:rsidR="435F6BBF" w:rsidP="4F1D166D" w:rsidRDefault="435F6BBF" w14:paraId="0B85A878" w14:textId="5C0868C8">
      <w:pPr>
        <w:pStyle w:val="ListParagraph"/>
        <w:numPr>
          <w:ilvl w:val="1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Munitions transferred from the U.S. Munitions List to the Commerce Control List.</w:t>
      </w:r>
    </w:p>
    <w:p w:rsidR="435F6BBF" w:rsidP="4F1D166D" w:rsidRDefault="435F6BBF" w14:paraId="16DEB99C" w14:textId="5681BAAB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International Traffic in Arms Regulations (ITAR)</w:t>
      </w:r>
      <w:r w:rsidRPr="4F1D166D" w:rsidR="1B477C21">
        <w:rPr>
          <w:rFonts w:ascii="Calibri" w:hAnsi="Calibri" w:eastAsia="Calibri" w:cs="Calibri"/>
          <w:sz w:val="22"/>
          <w:szCs w:val="22"/>
        </w:rPr>
        <w:t xml:space="preserve">: </w:t>
      </w:r>
      <w:r w:rsidRPr="4F1D166D" w:rsidR="435F6BBF">
        <w:rPr>
          <w:rFonts w:ascii="Calibri" w:hAnsi="Calibri" w:eastAsia="Calibri" w:cs="Calibri"/>
          <w:sz w:val="22"/>
          <w:szCs w:val="22"/>
        </w:rPr>
        <w:t>Managed by the U.S. State Department’s Directorate of Defense Trade Controls (DDTC), ITAR regulates:</w:t>
      </w:r>
    </w:p>
    <w:p w:rsidR="435F6BBF" w:rsidP="4F1D166D" w:rsidRDefault="435F6BBF" w14:paraId="3DC30650" w14:textId="3AF4D50A">
      <w:pPr>
        <w:pStyle w:val="ListParagraph"/>
        <w:numPr>
          <w:ilvl w:val="1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 xml:space="preserve">Manufacture, export, </w:t>
      </w:r>
      <w:r w:rsidRPr="4F1D166D" w:rsidR="435F6BBF">
        <w:rPr>
          <w:rFonts w:ascii="Calibri" w:hAnsi="Calibri" w:eastAsia="Calibri" w:cs="Calibri"/>
          <w:sz w:val="22"/>
          <w:szCs w:val="22"/>
        </w:rPr>
        <w:t>deemed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 export, reexport, retransfer, and brokering of defense articles.</w:t>
      </w:r>
    </w:p>
    <w:p w:rsidR="435F6BBF" w:rsidP="4F1D166D" w:rsidRDefault="435F6BBF" w14:paraId="79812989" w14:textId="3FCF1279">
      <w:pPr>
        <w:pStyle w:val="ListParagraph"/>
        <w:numPr>
          <w:ilvl w:val="1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Access to technical data and the provision of defense services.</w:t>
      </w:r>
    </w:p>
    <w:p w:rsidR="435F6BBF" w:rsidP="4F1D166D" w:rsidRDefault="435F6BBF" w14:paraId="51DAC9A3" w14:textId="68BAB732">
      <w:pPr>
        <w:pStyle w:val="ListParagraph"/>
        <w:numPr>
          <w:ilvl w:val="1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 xml:space="preserve">Activities related to items specifically designed, developed, or </w:t>
      </w:r>
      <w:r w:rsidRPr="4F1D166D" w:rsidR="435F6BBF">
        <w:rPr>
          <w:rFonts w:ascii="Calibri" w:hAnsi="Calibri" w:eastAsia="Calibri" w:cs="Calibri"/>
          <w:sz w:val="22"/>
          <w:szCs w:val="22"/>
        </w:rPr>
        <w:t>modified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 for military applications or listed on the U.S. Munitions List.</w:t>
      </w:r>
    </w:p>
    <w:p w:rsidR="435F6BBF" w:rsidP="4F1D166D" w:rsidRDefault="435F6BBF" w14:paraId="64B23522" w14:textId="5B00EB94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Foreign Trade Regulations (FTR)</w:t>
      </w:r>
      <w:r w:rsidRPr="4F1D166D" w:rsidR="0C807AC4">
        <w:rPr>
          <w:rFonts w:ascii="Calibri" w:hAnsi="Calibri" w:eastAsia="Calibri" w:cs="Calibri"/>
          <w:sz w:val="22"/>
          <w:szCs w:val="22"/>
        </w:rPr>
        <w:t xml:space="preserve">: </w:t>
      </w:r>
      <w:r w:rsidRPr="4F1D166D" w:rsidR="435F6BBF">
        <w:rPr>
          <w:rFonts w:ascii="Calibri" w:hAnsi="Calibri" w:eastAsia="Calibri" w:cs="Calibri"/>
          <w:sz w:val="22"/>
          <w:szCs w:val="22"/>
        </w:rPr>
        <w:t>Enforced by U.S. Customs and Border Protection (CBP), FTR requires the submission of electronic export information for export shipments from the U.S.</w:t>
      </w:r>
    </w:p>
    <w:p w:rsidR="435F6BBF" w:rsidP="4F1D166D" w:rsidRDefault="435F6BBF" w14:paraId="31662CED" w14:textId="03AA99C1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Foreign Assets Control Regulations (OFAC)</w:t>
      </w:r>
      <w:r w:rsidRPr="4F1D166D" w:rsidR="004D57F8">
        <w:rPr>
          <w:rFonts w:ascii="Calibri" w:hAnsi="Calibri" w:eastAsia="Calibri" w:cs="Calibri"/>
          <w:sz w:val="22"/>
          <w:szCs w:val="22"/>
        </w:rPr>
        <w:t xml:space="preserve">: </w:t>
      </w:r>
      <w:r w:rsidRPr="4F1D166D" w:rsidR="435F6BBF">
        <w:rPr>
          <w:rFonts w:ascii="Calibri" w:hAnsi="Calibri" w:eastAsia="Calibri" w:cs="Calibri"/>
          <w:sz w:val="22"/>
          <w:szCs w:val="22"/>
        </w:rPr>
        <w:t>Administered by the U.S. Department of the Treasury, these regulations prohibit exports to certain countries, governments, and individuals subject to U.S. economic and trade sanctions.</w:t>
      </w:r>
    </w:p>
    <w:p w:rsidR="435F6BBF" w:rsidP="4F1D166D" w:rsidRDefault="435F6BBF" w14:paraId="1560ED1E" w14:textId="5F2A94D1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Anti-Boycott Laws</w:t>
      </w:r>
      <w:r w:rsidRPr="4F1D166D" w:rsidR="17ABA0D0">
        <w:rPr>
          <w:rFonts w:ascii="Calibri" w:hAnsi="Calibri" w:eastAsia="Calibri" w:cs="Calibri"/>
          <w:sz w:val="22"/>
          <w:szCs w:val="22"/>
        </w:rPr>
        <w:t>: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 Enforced by the U.S. Commerce Department's Office of Antiboycott Compliance (OAC) and the IRS, these laws prohibit supporting international economic boycotts in which the U.S. does not </w:t>
      </w:r>
      <w:r w:rsidRPr="4F1D166D" w:rsidR="435F6BBF">
        <w:rPr>
          <w:rFonts w:ascii="Calibri" w:hAnsi="Calibri" w:eastAsia="Calibri" w:cs="Calibri"/>
          <w:sz w:val="22"/>
          <w:szCs w:val="22"/>
        </w:rPr>
        <w:t>participate</w:t>
      </w:r>
      <w:r w:rsidRPr="4F1D166D" w:rsidR="435F6BBF">
        <w:rPr>
          <w:rFonts w:ascii="Calibri" w:hAnsi="Calibri" w:eastAsia="Calibri" w:cs="Calibri"/>
          <w:sz w:val="22"/>
          <w:szCs w:val="22"/>
        </w:rPr>
        <w:t>.</w:t>
      </w:r>
    </w:p>
    <w:p w:rsidR="435F6BBF" w:rsidP="4F1D166D" w:rsidRDefault="435F6BBF" w14:paraId="7FED5FE7" w14:textId="1BB2850F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Sanctions and Prohibited Transactions</w:t>
      </w:r>
      <w:r w:rsidRPr="4F1D166D" w:rsidR="3A62A297">
        <w:rPr>
          <w:rFonts w:ascii="Calibri" w:hAnsi="Calibri" w:eastAsia="Calibri" w:cs="Calibri"/>
          <w:sz w:val="22"/>
          <w:szCs w:val="22"/>
        </w:rPr>
        <w:t xml:space="preserve">: 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Restrictions on exports to </w:t>
      </w:r>
      <w:r w:rsidRPr="4F1D166D" w:rsidR="435F6BBF">
        <w:rPr>
          <w:rFonts w:ascii="Calibri" w:hAnsi="Calibri" w:eastAsia="Calibri" w:cs="Calibri"/>
          <w:sz w:val="22"/>
          <w:szCs w:val="22"/>
        </w:rPr>
        <w:t>designated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 parties or countries engaged in activities such as weapons proliferation, terrorism, and narcotics trafficking.</w:t>
      </w:r>
    </w:p>
    <w:p w:rsidR="435F6BBF" w:rsidP="4F1D166D" w:rsidRDefault="435F6BBF" w14:paraId="30C817EC" w14:textId="33621C26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Anti-Corruption and Anti-Bribery Regulations</w:t>
      </w:r>
      <w:r w:rsidRPr="4F1D166D" w:rsidR="598108F8">
        <w:rPr>
          <w:rFonts w:ascii="Calibri" w:hAnsi="Calibri" w:eastAsia="Calibri" w:cs="Calibri"/>
          <w:sz w:val="22"/>
          <w:szCs w:val="22"/>
        </w:rPr>
        <w:t xml:space="preserve">: </w:t>
      </w:r>
      <w:r w:rsidRPr="4F1D166D" w:rsidR="435F6BBF">
        <w:rPr>
          <w:rFonts w:ascii="Calibri" w:hAnsi="Calibri" w:eastAsia="Calibri" w:cs="Calibri"/>
          <w:sz w:val="22"/>
          <w:szCs w:val="22"/>
        </w:rPr>
        <w:t>Including compliance with the Foreign Corrupt Practices Act (FCPA) and similar anti-corruption laws.</w:t>
      </w:r>
    </w:p>
    <w:p w:rsidR="435F6BBF" w:rsidP="4F1D166D" w:rsidRDefault="435F6BBF" w14:paraId="6B21DB33" w14:textId="2551BFDC">
      <w:pPr>
        <w:pStyle w:val="Normal"/>
        <w:spacing w:line="276" w:lineRule="auto"/>
        <w:jc w:val="both"/>
      </w:pPr>
      <w:r w:rsidRPr="4F1D166D" w:rsidR="435F6BBF">
        <w:rPr>
          <w:rFonts w:ascii="Calibri" w:hAnsi="Calibri" w:eastAsia="Calibri" w:cs="Calibri"/>
          <w:sz w:val="22"/>
          <w:szCs w:val="22"/>
        </w:rPr>
        <w:t xml:space="preserve">Furthermore, </w:t>
      </w:r>
      <w:r w:rsidRPr="4F1D166D" w:rsidR="44703BD6">
        <w:rPr>
          <w:rFonts w:ascii="Calibri" w:hAnsi="Calibri" w:eastAsia="Calibri" w:cs="Calibri"/>
          <w:sz w:val="22"/>
          <w:szCs w:val="22"/>
        </w:rPr>
        <w:t>[</w:t>
      </w:r>
      <w:r w:rsidRPr="4F1D166D" w:rsidR="44703BD6">
        <w:rPr>
          <w:rFonts w:ascii="Calibri" w:hAnsi="Calibri" w:eastAsia="Calibri" w:cs="Calibri"/>
          <w:sz w:val="22"/>
          <w:szCs w:val="22"/>
          <w:highlight w:val="yellow"/>
        </w:rPr>
        <w:t>EMPLOYER'S NAME</w:t>
      </w:r>
      <w:r w:rsidRPr="4F1D166D" w:rsidR="44703BD6">
        <w:rPr>
          <w:rFonts w:ascii="Calibri" w:hAnsi="Calibri" w:eastAsia="Calibri" w:cs="Calibri"/>
          <w:sz w:val="22"/>
          <w:szCs w:val="22"/>
        </w:rPr>
        <w:t>]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 is committed to ensuring compliance with non-U.S. laws and regulations that apply to our international operations, which may include restrictions on:</w:t>
      </w:r>
    </w:p>
    <w:p w:rsidR="435F6BBF" w:rsidP="4F1D166D" w:rsidRDefault="435F6BBF" w14:paraId="6732D005" w14:textId="7E48C6F3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Imports, exports, reexports, and related activities.</w:t>
      </w:r>
    </w:p>
    <w:p w:rsidR="435F6BBF" w:rsidP="4F1D166D" w:rsidRDefault="435F6BBF" w14:paraId="16482C0C" w14:textId="3AE2CDF1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Transactions involving specific countries, governments, entities, or individuals.</w:t>
      </w:r>
    </w:p>
    <w:p w:rsidR="435F6BBF" w:rsidP="4F1D166D" w:rsidRDefault="435F6BBF" w14:paraId="5CC3CCBD" w14:textId="0AB10DD6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4F1D166D" w:rsidR="435F6BBF">
        <w:rPr>
          <w:rFonts w:ascii="Calibri" w:hAnsi="Calibri" w:eastAsia="Calibri" w:cs="Calibri"/>
          <w:sz w:val="22"/>
          <w:szCs w:val="22"/>
        </w:rPr>
        <w:t>Acts of corruption or bribery.</w:t>
      </w:r>
    </w:p>
    <w:p w:rsidR="346A7A0F" w:rsidP="4F1D166D" w:rsidRDefault="346A7A0F" w14:paraId="2FFC645D" w14:textId="00D62416">
      <w:pPr>
        <w:pStyle w:val="Normal"/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4F1D166D" w:rsidR="346A7A0F">
        <w:rPr>
          <w:rFonts w:ascii="Calibri" w:hAnsi="Calibri" w:eastAsia="Calibri" w:cs="Calibri"/>
          <w:b w:val="1"/>
          <w:bCs w:val="1"/>
          <w:sz w:val="22"/>
          <w:szCs w:val="22"/>
        </w:rPr>
        <w:t>COMPLIANCE RESPONSIBILITY</w:t>
      </w:r>
    </w:p>
    <w:p w:rsidR="346A7A0F" w:rsidP="4F1D166D" w:rsidRDefault="346A7A0F" w14:paraId="491427D7" w14:textId="5E692177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Every officer, director, agent, and employee involved in international business transactions at [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is 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required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to understand the key aspects of export and trade laws and </w:t>
      </w:r>
      <w:bookmarkStart w:name="_Int_XbJjzQg6" w:id="1038086421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ensure compliance at all times</w:t>
      </w:r>
      <w:bookmarkEnd w:id="1038086421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. Adhering to these laws is essential to </w:t>
      </w:r>
      <w:r w:rsidRPr="4F1D166D" w:rsidR="7A4EA9BB">
        <w:rPr>
          <w:rFonts w:ascii="Calibri" w:hAnsi="Calibri" w:eastAsia="Calibri" w:cs="Calibri"/>
          <w:sz w:val="22"/>
          <w:szCs w:val="22"/>
        </w:rPr>
        <w:t>[</w:t>
      </w:r>
      <w:r w:rsidRPr="4F1D166D" w:rsidR="7A4EA9BB">
        <w:rPr>
          <w:rFonts w:ascii="Calibri" w:hAnsi="Calibri" w:eastAsia="Calibri" w:cs="Calibri"/>
          <w:sz w:val="22"/>
          <w:szCs w:val="22"/>
          <w:highlight w:val="yellow"/>
        </w:rPr>
        <w:t>EMPLOYER'S NAME</w:t>
      </w:r>
      <w:r w:rsidRPr="4F1D166D" w:rsidR="7A4EA9BB">
        <w:rPr>
          <w:rFonts w:ascii="Calibri" w:hAnsi="Calibri" w:eastAsia="Calibri" w:cs="Calibri"/>
          <w:sz w:val="22"/>
          <w:szCs w:val="22"/>
        </w:rPr>
        <w:t>]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reputation and ongoing success.</w:t>
      </w:r>
    </w:p>
    <w:p w:rsidR="2AD956CA" w:rsidP="4F1D166D" w:rsidRDefault="2AD956CA" w14:paraId="030FD074" w14:textId="08F2C797">
      <w:pPr>
        <w:pStyle w:val="Normal"/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4F1D166D" w:rsidR="2AD956CA">
        <w:rPr>
          <w:rFonts w:ascii="Calibri" w:hAnsi="Calibri" w:eastAsia="Calibri" w:cs="Calibri"/>
          <w:sz w:val="22"/>
          <w:szCs w:val="22"/>
        </w:rPr>
        <w:t>[</w:t>
      </w:r>
      <w:r w:rsidRPr="4F1D166D" w:rsidR="2AD956CA">
        <w:rPr>
          <w:rFonts w:ascii="Calibri" w:hAnsi="Calibri" w:eastAsia="Calibri" w:cs="Calibri"/>
          <w:sz w:val="22"/>
          <w:szCs w:val="22"/>
          <w:highlight w:val="yellow"/>
        </w:rPr>
        <w:t>EMPLOYER'S NAME</w:t>
      </w:r>
      <w:r w:rsidRPr="4F1D166D" w:rsidR="2AD956CA">
        <w:rPr>
          <w:rFonts w:ascii="Calibri" w:hAnsi="Calibri" w:eastAsia="Calibri" w:cs="Calibri"/>
          <w:sz w:val="22"/>
          <w:szCs w:val="22"/>
        </w:rPr>
        <w:t>]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export compliance policy and procedures will be communicated to all employees and provided to new </w:t>
      </w:r>
      <w:bookmarkStart w:name="_Int_oNV5CmuN" w:id="2036895099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hires</w:t>
      </w:r>
      <w:bookmarkEnd w:id="2036895099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upon starting their employment. The policy and procedures manual can also be accessed via: [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DESCRIPTION OF MEANS TO ACCESS POLICIES AND PROCEDURES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346A7A0F" w:rsidP="4F1D166D" w:rsidRDefault="346A7A0F" w14:paraId="48A0A117" w14:textId="119FDC04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4F1D166D" w:rsidR="346A7A0F">
        <w:rPr>
          <w:rFonts w:ascii="Calibri" w:hAnsi="Calibri" w:eastAsia="Calibri" w:cs="Calibri"/>
          <w:b w:val="1"/>
          <w:bCs w:val="1"/>
          <w:sz w:val="22"/>
          <w:szCs w:val="22"/>
        </w:rPr>
        <w:t>ADMINISTRATION</w:t>
      </w:r>
    </w:p>
    <w:p w:rsidR="346A7A0F" w:rsidP="4F1D166D" w:rsidRDefault="346A7A0F" w14:paraId="41432A4D" w14:textId="595EF737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The [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Export Compliance Officer</w:t>
      </w:r>
      <w:bookmarkStart w:name="_Int_hrhkvUwV" w:id="687382723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/[</w:t>
      </w:r>
      <w:bookmarkEnd w:id="687382723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OTHER POSITION(S)]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is responsible for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administering the company’s internal controls and procedures, as well as overseeing day-to-day compliance. They will receive the necessary support from management to ensure continued compliance with evolving export regulations.</w:t>
      </w:r>
    </w:p>
    <w:p w:rsidR="346A7A0F" w:rsidP="4F1D166D" w:rsidRDefault="346A7A0F" w14:paraId="35480F33" w14:textId="4E142A00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</w:pP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EMPLOYER’S NAME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is committed to 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maintaining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and updating its written policies and procedures to ensure full compliance with all applicable U.S. laws, rules, regulations, and policies. The [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Export Compliance Officer</w:t>
      </w:r>
      <w:bookmarkStart w:name="_Int_Yt6GDWyF" w:id="416771061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/[</w:t>
      </w:r>
      <w:bookmarkEnd w:id="416771061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OTHER POSITION(S)]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] will oversee future updates to these policies and procedures.</w:t>
      </w:r>
    </w:p>
    <w:p w:rsidR="346A7A0F" w:rsidP="4F1D166D" w:rsidRDefault="346A7A0F" w14:paraId="08D5C5EE" w14:textId="1914592C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</w:pP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Management 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is responsible for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ensuring that employees have the necessary training and resources to perform their duties effectively. Additionally, all levels of management must inform senior management of any export or trade-related issues, developments, concerns, or investigations that could have legal significance for the company or its affiliates, or that may lead to such situations.</w:t>
      </w:r>
    </w:p>
    <w:p w:rsidR="346A7A0F" w:rsidP="4F1D166D" w:rsidRDefault="346A7A0F" w14:paraId="577E8BA8" w14:textId="4365C7CF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4F1D166D" w:rsidR="346A7A0F">
        <w:rPr>
          <w:rFonts w:ascii="Calibri" w:hAnsi="Calibri" w:eastAsia="Calibri" w:cs="Calibri"/>
          <w:b w:val="1"/>
          <w:bCs w:val="1"/>
          <w:sz w:val="22"/>
          <w:szCs w:val="22"/>
        </w:rPr>
        <w:t>CONSEQUENCES OF NON-COMPLIANCE</w:t>
      </w:r>
    </w:p>
    <w:p w:rsidR="346A7A0F" w:rsidP="4F1D166D" w:rsidRDefault="346A7A0F" w14:paraId="30040278" w14:textId="22F72E03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International business is a key revenue driver for the company. Violations of any applicable law, rule, or regulation could 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impact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the company's ability to 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operate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globally. Specifically, violations of U.S. Export and Trade Controls may result in substantial civil penalties, criminal fines, imprisonment, suspension of export privileges, and damage to the company's reputation.</w:t>
      </w:r>
    </w:p>
    <w:p w:rsidR="028FACD9" w:rsidP="4F1D166D" w:rsidRDefault="028FACD9" w14:paraId="6E7B7096" w14:textId="573845E3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5010ACA" w:rsidR="028FACD9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65010ACA" w:rsidR="028FACD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 NAME</w:t>
      </w:r>
      <w:r w:rsidRPr="65010ACA" w:rsidR="028FACD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also ensures compliance with all relevant </w:t>
      </w:r>
      <w:r w:rsidRPr="65010ACA" w:rsidR="7ACA0EFA">
        <w:rPr>
          <w:rFonts w:ascii="Calibri" w:hAnsi="Calibri" w:eastAsia="Calibri" w:cs="Calibri"/>
          <w:b w:val="0"/>
          <w:bCs w:val="0"/>
          <w:sz w:val="22"/>
          <w:szCs w:val="22"/>
        </w:rPr>
        <w:t>New Hampshire</w:t>
      </w:r>
      <w:r w:rsidRPr="65010ACA" w:rsidR="028FACD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state laws and regulations related to export and trade activities.</w:t>
      </w:r>
    </w:p>
    <w:p w:rsidR="346A7A0F" w:rsidP="4F1D166D" w:rsidRDefault="346A7A0F" w14:paraId="4A9EB8C7" w14:textId="0ACBA6B7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</w:pP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For any questions related to these policies, or any export or import law, rule, or regulation, please contact the [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Export Compliance Officer</w:t>
      </w:r>
      <w:bookmarkStart w:name="_Int_GFp9w34F" w:id="281849556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/[</w:t>
      </w:r>
      <w:bookmarkEnd w:id="281849556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OTHER POSITION]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]. If an employee discovers a non-compliance issue, they must 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immediately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report the incident to the [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Export Compliance Officer</w:t>
      </w:r>
      <w:bookmarkStart w:name="_Int_gzHowSUt" w:id="1968284420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/[</w:t>
      </w:r>
      <w:bookmarkEnd w:id="1968284420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OTHER POSITION]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]. For questions about the legitimacy of a transaction or potential violations, please consult the [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Export Compliance Officer</w:t>
      </w:r>
      <w:bookmarkStart w:name="_Int_IQ1VaDOL" w:id="1293105464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/[</w:t>
      </w:r>
      <w:bookmarkEnd w:id="1293105464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OTHER POSITION]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] and, as needed, external legal counsel.</w:t>
      </w:r>
    </w:p>
    <w:p w:rsidR="346A7A0F" w:rsidP="4F1D166D" w:rsidRDefault="346A7A0F" w14:paraId="0D40C873" w14:textId="484011B5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</w:pPr>
      <w:r w:rsidRPr="0C760039" w:rsidR="346A7A0F">
        <w:rPr>
          <w:rFonts w:ascii="Calibri" w:hAnsi="Calibri" w:eastAsia="Calibri" w:cs="Calibri"/>
          <w:b w:val="0"/>
          <w:bCs w:val="0"/>
          <w:sz w:val="22"/>
          <w:szCs w:val="22"/>
        </w:rPr>
        <w:t>Employees who deliberately violate these internal controls and procedures may face disciplinary action, up to and including termination.</w:t>
      </w:r>
    </w:p>
    <w:p w:rsidR="18615ED3" w:rsidP="0C760039" w:rsidRDefault="18615ED3" w14:paraId="4A894BB1" w14:textId="2F3E83AE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C760039" w:rsidR="18615ED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ACKNOWLEDGEMENT OF RECEIPT AND REVIEW </w:t>
      </w:r>
    </w:p>
    <w:p w:rsidR="18615ED3" w:rsidP="0C760039" w:rsidRDefault="18615ED3" w14:paraId="38F400AB" w14:textId="06C021FE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C760039" w:rsidR="18615E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I, ________________________ (employee name), acknowledge that on ________________________ (date), I received and reviewed a copy of [</w:t>
      </w:r>
      <w:r w:rsidRPr="0C760039" w:rsidR="18615E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EMPLOYER'S NAME</w:t>
      </w:r>
      <w:r w:rsidRPr="0C760039" w:rsidR="18615E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]’s [</w:t>
      </w:r>
      <w:r w:rsidRPr="0C760039" w:rsidR="18615E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NAME OF POLICY</w:t>
      </w:r>
      <w:r w:rsidRPr="0C760039" w:rsidR="18615E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]. I understand that it is my responsibility to familiarize myself with the policy and adhere to its terms. </w:t>
      </w:r>
    </w:p>
    <w:p w:rsidR="18615ED3" w:rsidP="0C760039" w:rsidRDefault="18615ED3" w14:paraId="25D28847" w14:textId="2CA59B84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C760039" w:rsidR="18615E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I also acknowledge that this policy is not intended to create an employment contract or alter my at-will employment status, unless otherwise specified in a written agreement signed by an authorized representative of [</w:t>
      </w:r>
      <w:r w:rsidRPr="0C760039" w:rsidR="18615E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EMPLOYER'S NAME</w:t>
      </w:r>
      <w:r w:rsidRPr="0C760039" w:rsidR="18615E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]. Any delay or failure by [</w:t>
      </w:r>
      <w:r w:rsidRPr="0C760039" w:rsidR="18615E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EMPLOYER'S NAME</w:t>
      </w:r>
      <w:r w:rsidRPr="0C760039" w:rsidR="18615E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] to enforce the provisions of this policy does not constitute a waiver of its rights to enforce them in the future. </w:t>
      </w:r>
    </w:p>
    <w:p w:rsidR="18615ED3" w:rsidP="0C760039" w:rsidRDefault="18615ED3" w14:paraId="22055B0E" w14:textId="69CC541C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C760039" w:rsidR="18615E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________________________ </w:t>
      </w:r>
    </w:p>
    <w:p w:rsidR="18615ED3" w:rsidP="0C760039" w:rsidRDefault="18615ED3" w14:paraId="4AA9EDA0" w14:textId="4A299416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C760039" w:rsidR="18615E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Signature </w:t>
      </w:r>
    </w:p>
    <w:p w:rsidR="18615ED3" w:rsidP="0C760039" w:rsidRDefault="18615ED3" w14:paraId="7CE98D59" w14:textId="6191D140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C760039" w:rsidR="18615E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________________________ </w:t>
      </w:r>
    </w:p>
    <w:p w:rsidR="18615ED3" w:rsidP="0C760039" w:rsidRDefault="18615ED3" w14:paraId="5CC54985" w14:textId="23BF385C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C760039" w:rsidR="18615E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Printed Name </w:t>
      </w:r>
    </w:p>
    <w:p w:rsidR="18615ED3" w:rsidP="0C760039" w:rsidRDefault="18615ED3" w14:paraId="74B3F195" w14:textId="28F7F673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C760039" w:rsidR="18615E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________________________ </w:t>
      </w:r>
    </w:p>
    <w:p w:rsidR="18615ED3" w:rsidP="0C760039" w:rsidRDefault="18615ED3" w14:paraId="13EC6D9A" w14:textId="1F53037B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C760039" w:rsidR="18615E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Date</w:t>
      </w:r>
    </w:p>
    <w:p w:rsidR="0C760039" w:rsidP="0C760039" w:rsidRDefault="0C760039" w14:paraId="4D376C42" w14:textId="6973DBC8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</w:p>
    <w:p w:rsidR="4F1D166D" w:rsidP="4F1D166D" w:rsidRDefault="4F1D166D" w14:paraId="7779317A" w14:textId="680C92BB">
      <w:pPr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4F1D166D" w:rsidP="4F1D166D" w:rsidRDefault="4F1D166D" w14:paraId="0C4CAA04" w14:textId="56C37373">
      <w:pPr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4F1D166D" w:rsidP="4F1D166D" w:rsidRDefault="4F1D166D" w14:paraId="38223C2A" w14:textId="28A361F8">
      <w:pPr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4F1D166D" w:rsidP="4F1D166D" w:rsidRDefault="4F1D166D" w14:paraId="5E830F4C" w14:textId="77C28AB8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F1D166D" w:rsidP="4F1D166D" w:rsidRDefault="4F1D166D" w14:paraId="68B62A88" w14:textId="1B720867">
      <w:pPr>
        <w:jc w:val="left"/>
        <w:rPr>
          <w:rFonts w:ascii="Calibri" w:hAnsi="Calibri" w:eastAsia="Calibri" w:cs="Calibri"/>
          <w:sz w:val="22"/>
          <w:szCs w:val="22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609cb89c27e34cc1"/>
      <w:footerReference w:type="default" r:id="R8b0ec499acf1446e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729B13A" w:rsidTr="6729B13A" w14:paraId="4A68D2FF">
      <w:trPr>
        <w:trHeight w:val="300"/>
      </w:trPr>
      <w:tc>
        <w:tcPr>
          <w:tcW w:w="3120" w:type="dxa"/>
          <w:tcMar/>
        </w:tcPr>
        <w:p w:rsidR="6729B13A" w:rsidP="6729B13A" w:rsidRDefault="6729B13A" w14:paraId="03ABD3B0" w14:textId="05406399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6729B13A" w:rsidP="6729B13A" w:rsidRDefault="6729B13A" w14:paraId="49A70F57" w14:textId="01906DB8">
          <w:pPr>
            <w:pStyle w:val="Header"/>
            <w:bidi w:val="0"/>
            <w:jc w:val="center"/>
            <w:rPr>
              <w:rFonts w:ascii="Calibri" w:hAnsi="Calibri" w:eastAsia="Calibri" w:cs="Calibri"/>
            </w:rPr>
          </w:pPr>
          <w:r w:rsidRPr="6729B13A">
            <w:rPr>
              <w:rFonts w:ascii="Calibri" w:hAnsi="Calibri" w:eastAsia="Calibri" w:cs="Calibri"/>
              <w:sz w:val="22"/>
              <w:szCs w:val="22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6729B13A">
            <w:rPr>
              <w:rFonts w:ascii="Calibri" w:hAnsi="Calibri" w:eastAsia="Calibri" w:cs="Calibri"/>
              <w:sz w:val="22"/>
              <w:szCs w:val="22"/>
            </w:rPr>
            <w:fldChar w:fldCharType="end"/>
          </w:r>
        </w:p>
      </w:tc>
      <w:tc>
        <w:tcPr>
          <w:tcW w:w="3120" w:type="dxa"/>
          <w:tcMar/>
        </w:tcPr>
        <w:p w:rsidR="6729B13A" w:rsidP="6729B13A" w:rsidRDefault="6729B13A" w14:paraId="2366F2D2" w14:textId="58398CAB">
          <w:pPr>
            <w:pStyle w:val="Header"/>
            <w:bidi w:val="0"/>
            <w:ind w:right="-115"/>
            <w:jc w:val="right"/>
          </w:pPr>
        </w:p>
      </w:tc>
    </w:tr>
  </w:tbl>
  <w:p w:rsidR="6729B13A" w:rsidP="6729B13A" w:rsidRDefault="6729B13A" w14:paraId="129C41D0" w14:textId="42E342FB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729B13A" w:rsidTr="6729B13A" w14:paraId="6322C3DF">
      <w:trPr>
        <w:trHeight w:val="300"/>
      </w:trPr>
      <w:tc>
        <w:tcPr>
          <w:tcW w:w="3120" w:type="dxa"/>
          <w:tcMar/>
        </w:tcPr>
        <w:p w:rsidR="6729B13A" w:rsidP="6729B13A" w:rsidRDefault="6729B13A" w14:paraId="653AD8FB" w14:textId="232F304B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6729B13A" w:rsidP="6729B13A" w:rsidRDefault="6729B13A" w14:paraId="5900B718" w14:textId="1EECF66D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6729B13A" w:rsidP="6729B13A" w:rsidRDefault="6729B13A" w14:paraId="0444FF46" w14:textId="2A39092C">
          <w:pPr>
            <w:pStyle w:val="Header"/>
            <w:bidi w:val="0"/>
            <w:ind w:right="-115"/>
            <w:jc w:val="right"/>
          </w:pPr>
        </w:p>
      </w:tc>
    </w:tr>
  </w:tbl>
  <w:p w:rsidR="6729B13A" w:rsidP="6729B13A" w:rsidRDefault="6729B13A" w14:paraId="22D4DF5C" w14:textId="2B58B35A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gzHowSUt" int2:invalidationBookmarkName="" int2:hashCode="qeLapUIh0YvbUm" int2:id="OgihjYwH">
      <int2:state int2:type="AugLoop_Text_Critique" int2:value="Rejected"/>
    </int2:bookmark>
    <int2:bookmark int2:bookmarkName="_Int_IQ1VaDOL" int2:invalidationBookmarkName="" int2:hashCode="qeLapUIh0YvbUm" int2:id="JMTRLqIJ">
      <int2:state int2:type="AugLoop_Text_Critique" int2:value="Rejected"/>
    </int2:bookmark>
    <int2:bookmark int2:bookmarkName="_Int_Yt6GDWyF" int2:invalidationBookmarkName="" int2:hashCode="qeLapUIh0YvbUm" int2:id="mWdeknQU">
      <int2:state int2:type="AugLoop_Text_Critique" int2:value="Rejected"/>
    </int2:bookmark>
    <int2:bookmark int2:bookmarkName="_Int_hrhkvUwV" int2:invalidationBookmarkName="" int2:hashCode="qeLapUIh0YvbUm" int2:id="LMTsUnuk">
      <int2:state int2:type="AugLoop_Text_Critique" int2:value="Rejected"/>
    </int2:bookmark>
    <int2:bookmark int2:bookmarkName="_Int_XbJjzQg6" int2:invalidationBookmarkName="" int2:hashCode="/XQ7O+4CARTKbT" int2:id="B0D52OS4">
      <int2:state int2:type="AugLoop_Text_Critique" int2:value="Rejected"/>
    </int2:bookmark>
    <int2:bookmark int2:bookmarkName="_Int_GFp9w34F" int2:invalidationBookmarkName="" int2:hashCode="qeLapUIh0YvbUm" int2:id="jg7fclhB">
      <int2:state int2:type="AugLoop_Text_Critique" int2:value="Rejected"/>
    </int2:bookmark>
    <int2:bookmark int2:bookmarkName="_Int_oNV5CmuN" int2:invalidationBookmarkName="" int2:hashCode="wFu/IKUxkpx6lv" int2:id="ltlMxs3Q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7ea7686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2844912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6B6F4CD"/>
    <w:rsid w:val="004D57F8"/>
    <w:rsid w:val="028FACD9"/>
    <w:rsid w:val="0797F4BE"/>
    <w:rsid w:val="0C760039"/>
    <w:rsid w:val="0C807AC4"/>
    <w:rsid w:val="14074A41"/>
    <w:rsid w:val="17ABA0D0"/>
    <w:rsid w:val="18615ED3"/>
    <w:rsid w:val="1B477C21"/>
    <w:rsid w:val="1F61DA17"/>
    <w:rsid w:val="26C4BEE0"/>
    <w:rsid w:val="29FE945C"/>
    <w:rsid w:val="2AD956CA"/>
    <w:rsid w:val="31B30A73"/>
    <w:rsid w:val="33D1E3DE"/>
    <w:rsid w:val="346A7A0F"/>
    <w:rsid w:val="356FE258"/>
    <w:rsid w:val="3A62A297"/>
    <w:rsid w:val="435F6BBF"/>
    <w:rsid w:val="44703BD6"/>
    <w:rsid w:val="4576475A"/>
    <w:rsid w:val="48C27F3E"/>
    <w:rsid w:val="4F1D166D"/>
    <w:rsid w:val="598108F8"/>
    <w:rsid w:val="5A3E17BB"/>
    <w:rsid w:val="65010ACA"/>
    <w:rsid w:val="6729B13A"/>
    <w:rsid w:val="6C0A793A"/>
    <w:rsid w:val="713EACA3"/>
    <w:rsid w:val="76B6F4CD"/>
    <w:rsid w:val="7A4EA9BB"/>
    <w:rsid w:val="7ACA0EFA"/>
    <w:rsid w:val="7B48F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9A215"/>
  <w15:chartTrackingRefBased/>
  <w15:docId w15:val="{B3E8F91F-DB7B-4663-B762-C057E049495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6729B13A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6729B13A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uiPriority w:val="34"/>
    <w:name w:val="List Paragraph"/>
    <w:basedOn w:val="Normal"/>
    <w:qFormat/>
    <w:rsid w:val="4F1D166D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609cb89c27e34cc1" /><Relationship Type="http://schemas.openxmlformats.org/officeDocument/2006/relationships/footer" Target="footer.xml" Id="R8b0ec499acf1446e" /><Relationship Type="http://schemas.microsoft.com/office/2020/10/relationships/intelligence" Target="intelligence2.xml" Id="R999da6fc894e49cc" /><Relationship Type="http://schemas.openxmlformats.org/officeDocument/2006/relationships/numbering" Target="numbering.xml" Id="R298304b5bedf4b0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8472E79B-7EC4-4126-817D-4776F7A3630B}"/>
</file>

<file path=customXml/itemProps2.xml><?xml version="1.0" encoding="utf-8"?>
<ds:datastoreItem xmlns:ds="http://schemas.openxmlformats.org/officeDocument/2006/customXml" ds:itemID="{5ACCAFBC-4C5F-47FE-8233-8B71EFA3EACB}"/>
</file>

<file path=customXml/itemProps3.xml><?xml version="1.0" encoding="utf-8"?>
<ds:datastoreItem xmlns:ds="http://schemas.openxmlformats.org/officeDocument/2006/customXml" ds:itemID="{A07B0ECA-0C15-45BB-B33C-F1C98D491A6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2024-12-20T17:00:38.0000000Z</dcterms:created>
  <dcterms:modified xsi:type="dcterms:W3CDTF">2024-12-27T15:31:33.5717927Z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