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0DD3FD3A" wp14:paraId="2C078E63" wp14:textId="00DE967D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WORKPLACE SEARCHES POLICY</w:t>
      </w:r>
    </w:p>
    <w:p w:rsidR="6A1EB151" w:rsidP="0DD3FD3A" w:rsidRDefault="6A1EB151" w14:paraId="0C9F3684" w14:textId="536119D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SEARCHES ON COMPANY PREMISES</w:t>
      </w:r>
    </w:p>
    <w:p w:rsidR="6A1EB151" w:rsidP="0DD3FD3A" w:rsidRDefault="6A1EB151" w14:paraId="7BC85083" w14:textId="05AA820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3D7275B" w:rsidR="6A1EB151">
        <w:rPr>
          <w:rFonts w:ascii="Calibri" w:hAnsi="Calibri" w:eastAsia="Calibri" w:cs="Calibri"/>
          <w:b w:val="0"/>
          <w:bCs w:val="0"/>
          <w:sz w:val="22"/>
          <w:szCs w:val="22"/>
        </w:rPr>
        <w:t>To promote a safe, secure, and efficient workplace, [</w:t>
      </w:r>
      <w:r w:rsidRPr="43D7275B" w:rsidR="2B01960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3D7275B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reserves the authority to inspect employee possessions and surroundings. This may include clothing, workspaces, desks, [</w:t>
      </w:r>
      <w:r w:rsidRPr="43D7275B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lockers</w:t>
      </w:r>
      <w:r w:rsidRPr="43D7275B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43D7275B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bags</w:t>
      </w:r>
      <w:r w:rsidRPr="43D7275B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[</w:t>
      </w:r>
      <w:r w:rsidRPr="43D7275B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toolboxes</w:t>
      </w:r>
      <w:r w:rsidRPr="43D7275B" w:rsidR="6A1EB151">
        <w:rPr>
          <w:rFonts w:ascii="Calibri" w:hAnsi="Calibri" w:eastAsia="Calibri" w:cs="Calibri"/>
          <w:b w:val="0"/>
          <w:bCs w:val="0"/>
          <w:sz w:val="22"/>
          <w:szCs w:val="22"/>
        </w:rPr>
        <w:t>], containers, packages, employer-provided vehicles, or personal vehicles parked on company property [</w:t>
      </w:r>
      <w:r w:rsidRPr="43D7275B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if they are suspected of </w:t>
      </w:r>
      <w:r w:rsidRPr="43D7275B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containing</w:t>
      </w:r>
      <w:r w:rsidRPr="43D7275B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 xml:space="preserve"> items prohibited under [</w:t>
      </w:r>
      <w:r w:rsidRPr="43D7275B" w:rsidR="2B01960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3D7275B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]'s policies</w:t>
      </w:r>
      <w:r w:rsidRPr="43D7275B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2FA0C2D4" w14:textId="4401927C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While on company premises, employees should not expect privacy except in areas explicitly recognized for privacy, such as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restrooms, locker rooms, or other clearly designated spaces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].</w:t>
      </w:r>
    </w:p>
    <w:p w:rsidR="6A1EB151" w:rsidP="0DD3FD3A" w:rsidRDefault="6A1EB151" w14:paraId="528C46C0" w14:textId="31980A05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Failure to consent to an inspection may lead to disciplinary action.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</w:t>
      </w:r>
    </w:p>
    <w:p w:rsidR="2BF156D3" w:rsidP="0DD3FD3A" w:rsidRDefault="2BF156D3" w14:paraId="53132EAB" w14:textId="07EA5A7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E997A74" w:rsidR="2BF156D3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is designed to comply with all applicable labor laws in the state of </w:t>
      </w:r>
      <w:r w:rsidRPr="4E997A74" w:rsidR="7296A1F0">
        <w:rPr>
          <w:rFonts w:ascii="Calibri" w:hAnsi="Calibri" w:eastAsia="Calibri" w:cs="Calibri"/>
          <w:b w:val="0"/>
          <w:bCs w:val="0"/>
          <w:sz w:val="22"/>
          <w:szCs w:val="22"/>
        </w:rPr>
        <w:t>Oregon</w:t>
      </w:r>
      <w:r w:rsidRPr="4E997A74" w:rsidR="2BF156D3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6E4405B" w:rsidP="0DD3FD3A" w:rsidRDefault="56E4405B" w14:paraId="6254BBF5" w14:textId="6C6925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POLICY ADMINISTRATION</w:t>
      </w:r>
    </w:p>
    <w:p w:rsidR="6A1EB151" w:rsidP="0DD3FD3A" w:rsidRDefault="6A1EB151" w14:paraId="564721D1" w14:textId="112D6F04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Department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is responsible for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managing and enforcing this policy. For any questions 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regarding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workplace searches or related concerns not covered here, please contact the [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DEPARTMENT NAME</w:t>
      </w: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] Department directly.</w:t>
      </w:r>
    </w:p>
    <w:p w:rsidR="6A1EB151" w:rsidP="0DD3FD3A" w:rsidRDefault="6A1EB151" w14:paraId="1CF10780" w14:textId="6BC79627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0DD3FD3A" w:rsidR="6A1EB151">
        <w:rPr>
          <w:rFonts w:ascii="Calibri" w:hAnsi="Calibri" w:eastAsia="Calibri" w:cs="Calibri"/>
          <w:b w:val="1"/>
          <w:bCs w:val="1"/>
          <w:sz w:val="22"/>
          <w:szCs w:val="22"/>
        </w:rPr>
        <w:t>APPLICABILITY TO COLLECTIVE BARGAINING AGREEMENTS</w:t>
      </w:r>
    </w:p>
    <w:p w:rsidR="6A1EB151" w:rsidP="0DD3FD3A" w:rsidRDefault="6A1EB151" w14:paraId="3FF61AA8" w14:textId="270A8D0D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3D7275B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provisions of this policy </w:t>
      </w:r>
      <w:r w:rsidRPr="43D7275B" w:rsidR="6A1EB151">
        <w:rPr>
          <w:rFonts w:ascii="Calibri" w:hAnsi="Calibri" w:eastAsia="Calibri" w:cs="Calibri"/>
          <w:b w:val="0"/>
          <w:bCs w:val="0"/>
          <w:sz w:val="22"/>
          <w:szCs w:val="22"/>
        </w:rPr>
        <w:t>operate</w:t>
      </w:r>
      <w:r w:rsidRPr="43D7275B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alongside the terms of any collective bargaining agreement (CBA) between a union and [</w:t>
      </w:r>
      <w:r w:rsidRPr="43D7275B" w:rsidR="2B019607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3D7275B" w:rsidR="6A1EB151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]. These policy terms do not replace, </w:t>
      </w:r>
      <w:r w:rsidRPr="43D7275B" w:rsidR="6A1EB151">
        <w:rPr>
          <w:rFonts w:ascii="Calibri" w:hAnsi="Calibri" w:eastAsia="Calibri" w:cs="Calibri"/>
          <w:b w:val="0"/>
          <w:bCs w:val="0"/>
          <w:sz w:val="22"/>
          <w:szCs w:val="22"/>
        </w:rPr>
        <w:t>modify</w:t>
      </w:r>
      <w:r w:rsidRPr="43D7275B" w:rsidR="6A1EB151">
        <w:rPr>
          <w:rFonts w:ascii="Calibri" w:hAnsi="Calibri" w:eastAsia="Calibri" w:cs="Calibri"/>
          <w:b w:val="0"/>
          <w:bCs w:val="0"/>
          <w:sz w:val="22"/>
          <w:szCs w:val="22"/>
        </w:rPr>
        <w:t>, or add to any conditions outlined in the CBA.</w:t>
      </w:r>
    </w:p>
    <w:p w:rsidR="6A1EB151" w:rsidP="0DD3FD3A" w:rsidRDefault="6A1EB151" w14:paraId="143E2EA8" w14:textId="6F6055D1">
      <w:pPr>
        <w:pStyle w:val="Normal"/>
        <w:spacing w:line="276" w:lineRule="auto"/>
        <w:jc w:val="both"/>
      </w:pPr>
      <w:r w:rsidRPr="0DD3FD3A" w:rsidR="6A1EB151">
        <w:rPr>
          <w:rFonts w:ascii="Calibri" w:hAnsi="Calibri" w:eastAsia="Calibri" w:cs="Calibri"/>
          <w:b w:val="0"/>
          <w:bCs w:val="0"/>
          <w:sz w:val="22"/>
          <w:szCs w:val="22"/>
        </w:rPr>
        <w:t>Employees should review the specific terms of their collective bargaining agreement. In cases where this policy conflicts with the CBA, the terms of the collective bargaining agreement will take precedence.</w:t>
      </w:r>
    </w:p>
    <w:p w:rsidR="6A1EB151" w:rsidP="0DD3FD3A" w:rsidRDefault="6A1EB151" w14:paraId="1B89228A" w14:textId="4643D4C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A1EB151" w:rsidP="43D7275B" w:rsidRDefault="6A1EB151" w14:paraId="1EDAD8D3" w14:textId="14AA4BE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D7275B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3D7275B" w:rsidR="2B0196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3D7275B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3D7275B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3D7275B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A1EB151" w:rsidP="43D7275B" w:rsidRDefault="6A1EB151" w14:paraId="3FE4E589" w14:textId="620CD6D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3D7275B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3D7275B" w:rsidR="2B0196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3D7275B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3D7275B" w:rsidR="2B01960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3D7275B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3D7275B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3D7275B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A1EB151" w:rsidP="0DD3FD3A" w:rsidRDefault="6A1EB151" w14:paraId="2197F6A7" w14:textId="23078431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128AE7F1" w14:textId="40787E4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A1EB151" w:rsidP="0DD3FD3A" w:rsidRDefault="6A1EB151" w14:paraId="21BD462B" w14:textId="5222C9A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74795B83" w14:textId="185B14F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A1EB151" w:rsidP="0DD3FD3A" w:rsidRDefault="6A1EB151" w14:paraId="0CBF378D" w14:textId="1DD516C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A1EB151" w:rsidP="0DD3FD3A" w:rsidRDefault="6A1EB151" w14:paraId="43D9260E" w14:textId="4CCB60F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DD3FD3A" w:rsidR="6A1EB15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78a5f844d96b4e41"/>
      <w:footerReference w:type="default" r:id="R9de4a616943f42e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0DD3FD3A" w14:paraId="0599076A">
      <w:trPr>
        <w:trHeight w:val="300"/>
      </w:trPr>
      <w:tc>
        <w:tcPr>
          <w:tcW w:w="3120" w:type="dxa"/>
          <w:tcMar/>
        </w:tcPr>
        <w:p w:rsidR="56E4405B" w:rsidP="56E4405B" w:rsidRDefault="56E4405B" w14:paraId="238CD43A" w14:textId="76387AA0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79C36B4E" w14:textId="40284363">
          <w:pPr>
            <w:pStyle w:val="Header"/>
            <w:bidi w:val="0"/>
            <w:jc w:val="center"/>
          </w:pP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0DD3FD3A">
            <w:rPr>
              <w:rFonts w:ascii="Calibri" w:hAnsi="Calibri" w:eastAsia="Calibri" w:cs="Calibri"/>
              <w:sz w:val="22"/>
              <w:szCs w:val="22"/>
            </w:rPr>
            <w:fldChar w:fldCharType="end"/>
          </w:r>
        </w:p>
      </w:tc>
      <w:tc>
        <w:tcPr>
          <w:tcW w:w="3120" w:type="dxa"/>
          <w:tcMar/>
        </w:tcPr>
        <w:p w:rsidR="56E4405B" w:rsidP="56E4405B" w:rsidRDefault="56E4405B" w14:paraId="710C3E9C" w14:textId="4062A87B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4566236C" w14:textId="1C69C2D4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6E4405B" w:rsidTr="56E4405B" w14:paraId="31FE1100">
      <w:trPr>
        <w:trHeight w:val="300"/>
      </w:trPr>
      <w:tc>
        <w:tcPr>
          <w:tcW w:w="3120" w:type="dxa"/>
          <w:tcMar/>
        </w:tcPr>
        <w:p w:rsidR="56E4405B" w:rsidP="56E4405B" w:rsidRDefault="56E4405B" w14:paraId="463857C3" w14:textId="07AD2BE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6E4405B" w:rsidP="56E4405B" w:rsidRDefault="56E4405B" w14:paraId="31F71142" w14:textId="38381C3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6E4405B" w:rsidP="56E4405B" w:rsidRDefault="56E4405B" w14:paraId="02F88D26" w14:textId="4F809BCA">
          <w:pPr>
            <w:pStyle w:val="Header"/>
            <w:bidi w:val="0"/>
            <w:ind w:right="-115"/>
            <w:jc w:val="right"/>
          </w:pPr>
        </w:p>
      </w:tc>
    </w:tr>
  </w:tbl>
  <w:p w:rsidR="56E4405B" w:rsidP="56E4405B" w:rsidRDefault="56E4405B" w14:paraId="6101F242" w14:textId="0A4AA7CA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42A7E23"/>
    <w:rsid w:val="00002AE7"/>
    <w:rsid w:val="0840C012"/>
    <w:rsid w:val="0DD3FD3A"/>
    <w:rsid w:val="2B019607"/>
    <w:rsid w:val="2BF156D3"/>
    <w:rsid w:val="43D7275B"/>
    <w:rsid w:val="4C7FD57F"/>
    <w:rsid w:val="4E997A74"/>
    <w:rsid w:val="56E4405B"/>
    <w:rsid w:val="57859E51"/>
    <w:rsid w:val="642A7E23"/>
    <w:rsid w:val="68A8C244"/>
    <w:rsid w:val="6A1EB151"/>
    <w:rsid w:val="706DD0E4"/>
    <w:rsid w:val="7296A1F0"/>
    <w:rsid w:val="74C0AEDF"/>
    <w:rsid w:val="7FAB0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A7E23"/>
  <w15:chartTrackingRefBased/>
  <w15:docId w15:val="{5EFCDAEC-BA1D-492C-81D4-33518A54E48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56E4405B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78a5f844d96b4e41" /><Relationship Type="http://schemas.openxmlformats.org/officeDocument/2006/relationships/footer" Target="footer.xml" Id="R9de4a616943f42e6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BD334087-AB24-4A93-BD88-0D2167E7725D}"/>
</file>

<file path=customXml/itemProps2.xml><?xml version="1.0" encoding="utf-8"?>
<ds:datastoreItem xmlns:ds="http://schemas.openxmlformats.org/officeDocument/2006/customXml" ds:itemID="{E2AAAC1C-A8F0-440B-AEB8-AEC17E88BB50}"/>
</file>

<file path=customXml/itemProps3.xml><?xml version="1.0" encoding="utf-8"?>
<ds:datastoreItem xmlns:ds="http://schemas.openxmlformats.org/officeDocument/2006/customXml" ds:itemID="{BD5477CD-5C23-4773-AECE-2CA83557E9C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2024-12-01T15:52:01.0000000Z</dcterms:created>
  <dcterms:modified xsi:type="dcterms:W3CDTF">2024-12-25T21:02:21.0135096Z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