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DD3FD3A" wp14:paraId="2C078E63" wp14:textId="00DE967D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WORKPLACE SEARCHES POLICY</w:t>
      </w:r>
    </w:p>
    <w:p w:rsidR="6A1EB151" w:rsidP="0DD3FD3A" w:rsidRDefault="6A1EB151" w14:paraId="0C9F3684" w14:textId="536119D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SEARCHES ON COMPANY PREMISES</w:t>
      </w:r>
    </w:p>
    <w:p w:rsidR="6A1EB151" w:rsidP="0DD3FD3A" w:rsidRDefault="6A1EB151" w14:paraId="7BC85083" w14:textId="3191735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5C8B958" w:rsidR="6A1EB151">
        <w:rPr>
          <w:rFonts w:ascii="Calibri" w:hAnsi="Calibri" w:eastAsia="Calibri" w:cs="Calibri"/>
          <w:b w:val="0"/>
          <w:bCs w:val="0"/>
          <w:sz w:val="22"/>
          <w:szCs w:val="22"/>
        </w:rPr>
        <w:t>To promote a safe, secure, and efficient workplace, [</w:t>
      </w:r>
      <w:r w:rsidRPr="75C8B958" w:rsidR="5225824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5C8B958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reserves the authority to inspect employee possessions and surroundings. This may include clothing, workspaces, desks, [</w:t>
      </w:r>
      <w:r w:rsidRPr="75C8B958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lockers</w:t>
      </w:r>
      <w:r w:rsidRPr="75C8B958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75C8B958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bags</w:t>
      </w:r>
      <w:r w:rsidRPr="75C8B958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75C8B958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toolboxes</w:t>
      </w:r>
      <w:r w:rsidRPr="75C8B958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containers, packages, employer-provided vehicles, or personal vehicles parked on company property [</w:t>
      </w:r>
      <w:r w:rsidRPr="75C8B958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if they are suspected of </w:t>
      </w:r>
      <w:r w:rsidRPr="75C8B958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containing</w:t>
      </w:r>
      <w:r w:rsidRPr="75C8B958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items prohibited under [</w:t>
      </w:r>
      <w:r w:rsidRPr="75C8B958" w:rsidR="5225824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5C8B958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]'s policies</w:t>
      </w:r>
      <w:r w:rsidRPr="75C8B958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2FA0C2D4" w14:textId="4401927C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While on company premises, employees should not expect privacy except in areas explicitly recognized for privacy, such as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restrooms, locker rooms, or other clearly designated spaces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528C46C0" w14:textId="31980A05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Failure to consent to an inspection may lead to disciplinary action.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BF156D3" w:rsidP="0DD3FD3A" w:rsidRDefault="2BF156D3" w14:paraId="53132EAB" w14:textId="4CB7A61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26142D8" w:rsidR="2BF156D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comply with all applicable labor laws in the state of </w:t>
      </w:r>
      <w:r w:rsidRPr="226142D8" w:rsidR="110D6D9D">
        <w:rPr>
          <w:rFonts w:ascii="Calibri" w:hAnsi="Calibri" w:eastAsia="Calibri" w:cs="Calibri"/>
          <w:b w:val="0"/>
          <w:bCs w:val="0"/>
          <w:sz w:val="22"/>
          <w:szCs w:val="22"/>
        </w:rPr>
        <w:t>Vermont</w:t>
      </w:r>
      <w:r w:rsidRPr="226142D8" w:rsidR="2BF156D3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6E4405B" w:rsidP="0DD3FD3A" w:rsidRDefault="56E4405B" w14:paraId="6254BBF5" w14:textId="6C6925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A1EB151" w:rsidP="0DD3FD3A" w:rsidRDefault="6A1EB151" w14:paraId="564721D1" w14:textId="112D6F0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Department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managing and enforcing this policy. For any questions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searches or related concerns not covered here, please contact 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Department directly.</w:t>
      </w:r>
    </w:p>
    <w:p w:rsidR="6A1EB151" w:rsidP="0DD3FD3A" w:rsidRDefault="6A1EB151" w14:paraId="1CF10780" w14:textId="6BC7962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APPLICABILITY TO COLLECTIVE BARGAINING AGREEMENTS</w:t>
      </w:r>
    </w:p>
    <w:p w:rsidR="6A1EB151" w:rsidP="0DD3FD3A" w:rsidRDefault="6A1EB151" w14:paraId="3FF61AA8" w14:textId="14532A7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5C8B958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provisions of this policy </w:t>
      </w:r>
      <w:r w:rsidRPr="75C8B958" w:rsidR="6A1EB151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75C8B958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alongside the terms of any collective bargaining agreement (CBA) between a union and [</w:t>
      </w:r>
      <w:r w:rsidRPr="75C8B958" w:rsidR="5225824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5C8B958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These policy terms do not replace, </w:t>
      </w:r>
      <w:r w:rsidRPr="75C8B958" w:rsidR="6A1EB151">
        <w:rPr>
          <w:rFonts w:ascii="Calibri" w:hAnsi="Calibri" w:eastAsia="Calibri" w:cs="Calibri"/>
          <w:b w:val="0"/>
          <w:bCs w:val="0"/>
          <w:sz w:val="22"/>
          <w:szCs w:val="22"/>
        </w:rPr>
        <w:t>modify</w:t>
      </w:r>
      <w:r w:rsidRPr="75C8B958" w:rsidR="6A1EB151">
        <w:rPr>
          <w:rFonts w:ascii="Calibri" w:hAnsi="Calibri" w:eastAsia="Calibri" w:cs="Calibri"/>
          <w:b w:val="0"/>
          <w:bCs w:val="0"/>
          <w:sz w:val="22"/>
          <w:szCs w:val="22"/>
        </w:rPr>
        <w:t>, or add to any conditions outlined in the CBA.</w:t>
      </w:r>
    </w:p>
    <w:p w:rsidR="6A1EB151" w:rsidP="0DD3FD3A" w:rsidRDefault="6A1EB151" w14:paraId="143E2EA8" w14:textId="6F6055D1">
      <w:pPr>
        <w:pStyle w:val="Normal"/>
        <w:spacing w:line="276" w:lineRule="auto"/>
        <w:jc w:val="both"/>
      </w:pPr>
      <w:r w:rsidRPr="0E8A360A" w:rsidR="6A1EB151">
        <w:rPr>
          <w:rFonts w:ascii="Calibri" w:hAnsi="Calibri" w:eastAsia="Calibri" w:cs="Calibri"/>
          <w:b w:val="0"/>
          <w:bCs w:val="0"/>
          <w:sz w:val="22"/>
          <w:szCs w:val="22"/>
        </w:rPr>
        <w:t>Employees should review the specific terms of their collective bargaining agreement. In cases where this policy conflicts with the CBA, the terms of the collective bargaining agreement will take precedence.</w:t>
      </w:r>
    </w:p>
    <w:p w:rsidR="3D6AC873" w:rsidP="0E8A360A" w:rsidRDefault="3D6AC873" w14:paraId="4A6B250B" w14:textId="4A7220CD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A360A" w:rsidR="3D6AC8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3D6AC873" w:rsidP="0E8A360A" w:rsidRDefault="3D6AC873" w14:paraId="2DAC8E51" w14:textId="333AB118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A360A" w:rsidR="3D6AC8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0E8A360A" w:rsidR="3D6AC8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0E8A360A" w:rsidR="3D6AC8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0E8A360A" w:rsidR="3D6AC8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0E8A360A" w:rsidR="3D6AC8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3D6AC873" w:rsidP="0E8A360A" w:rsidRDefault="3D6AC873" w14:paraId="7886B946" w14:textId="7645ADDF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A360A" w:rsidR="3D6AC8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0E8A360A" w:rsidR="3D6AC8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0E8A360A" w:rsidR="3D6AC8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0E8A360A" w:rsidR="3D6AC8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0E8A360A" w:rsidR="3D6AC8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3D6AC873" w:rsidP="0E8A360A" w:rsidRDefault="3D6AC873" w14:paraId="02332DBD" w14:textId="5274FDD8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A360A" w:rsidR="3D6AC8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D6AC873" w:rsidP="0E8A360A" w:rsidRDefault="3D6AC873" w14:paraId="07DA9D07" w14:textId="69C90A92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A360A" w:rsidR="3D6AC8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3D6AC873" w:rsidP="0E8A360A" w:rsidRDefault="3D6AC873" w14:paraId="20D1CF23" w14:textId="587DCA36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A360A" w:rsidR="3D6AC8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D6AC873" w:rsidP="0E8A360A" w:rsidRDefault="3D6AC873" w14:paraId="344EC6AD" w14:textId="08C61DB2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A360A" w:rsidR="3D6AC8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3D6AC873" w:rsidP="0E8A360A" w:rsidRDefault="3D6AC873" w14:paraId="0DA6CE9F" w14:textId="7F94240F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A360A" w:rsidR="3D6AC8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D6AC873" w:rsidP="0E8A360A" w:rsidRDefault="3D6AC873" w14:paraId="325827B2" w14:textId="3FD31192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A360A" w:rsidR="3D6AC8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0E8A360A" w:rsidP="0E8A360A" w:rsidRDefault="0E8A360A" w14:paraId="11C2465F" w14:textId="633BFB2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8a5f844d96b4e41"/>
      <w:footerReference w:type="default" r:id="R9de4a616943f42e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0DD3FD3A" w14:paraId="0599076A">
      <w:trPr>
        <w:trHeight w:val="300"/>
      </w:trPr>
      <w:tc>
        <w:tcPr>
          <w:tcW w:w="3120" w:type="dxa"/>
          <w:tcMar/>
        </w:tcPr>
        <w:p w:rsidR="56E4405B" w:rsidP="56E4405B" w:rsidRDefault="56E4405B" w14:paraId="238CD43A" w14:textId="76387AA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79C36B4E" w14:textId="40284363">
          <w:pPr>
            <w:pStyle w:val="Header"/>
            <w:bidi w:val="0"/>
            <w:jc w:val="center"/>
          </w:pP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56E4405B" w:rsidP="56E4405B" w:rsidRDefault="56E4405B" w14:paraId="710C3E9C" w14:textId="4062A87B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4566236C" w14:textId="1C69C2D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56E4405B" w14:paraId="31FE1100">
      <w:trPr>
        <w:trHeight w:val="300"/>
      </w:trPr>
      <w:tc>
        <w:tcPr>
          <w:tcW w:w="3120" w:type="dxa"/>
          <w:tcMar/>
        </w:tcPr>
        <w:p w:rsidR="56E4405B" w:rsidP="56E4405B" w:rsidRDefault="56E4405B" w14:paraId="463857C3" w14:textId="07AD2BE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31F71142" w14:textId="38381C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E4405B" w:rsidP="56E4405B" w:rsidRDefault="56E4405B" w14:paraId="02F88D26" w14:textId="4F809BCA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6101F242" w14:textId="0A4AA7C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2A7E23"/>
    <w:rsid w:val="00002AE7"/>
    <w:rsid w:val="0840C012"/>
    <w:rsid w:val="0DD3FD3A"/>
    <w:rsid w:val="0E8A360A"/>
    <w:rsid w:val="110D6D9D"/>
    <w:rsid w:val="226142D8"/>
    <w:rsid w:val="2BF156D3"/>
    <w:rsid w:val="3D6AC873"/>
    <w:rsid w:val="4C7FD57F"/>
    <w:rsid w:val="5225824F"/>
    <w:rsid w:val="56E4405B"/>
    <w:rsid w:val="57859E51"/>
    <w:rsid w:val="642A7E23"/>
    <w:rsid w:val="68A8C244"/>
    <w:rsid w:val="6A1EB151"/>
    <w:rsid w:val="706DD0E4"/>
    <w:rsid w:val="74C0AEDF"/>
    <w:rsid w:val="75C8B958"/>
    <w:rsid w:val="7FA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7E23"/>
  <w15:chartTrackingRefBased/>
  <w15:docId w15:val="{5EFCDAEC-BA1D-492C-81D4-33518A54E4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8a5f844d96b4e41" /><Relationship Type="http://schemas.openxmlformats.org/officeDocument/2006/relationships/footer" Target="footer.xml" Id="R9de4a616943f42e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BD334087-AB24-4A93-BD88-0D2167E7725D}"/>
</file>

<file path=customXml/itemProps2.xml><?xml version="1.0" encoding="utf-8"?>
<ds:datastoreItem xmlns:ds="http://schemas.openxmlformats.org/officeDocument/2006/customXml" ds:itemID="{E2AAAC1C-A8F0-440B-AEB8-AEC17E88BB50}"/>
</file>

<file path=customXml/itemProps3.xml><?xml version="1.0" encoding="utf-8"?>
<ds:datastoreItem xmlns:ds="http://schemas.openxmlformats.org/officeDocument/2006/customXml" ds:itemID="{BD5477CD-5C23-4773-AECE-2CA83557E9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2024-12-01T15:52:01.0000000Z</dcterms:created>
  <dcterms:modified xsi:type="dcterms:W3CDTF">2024-12-24T17:26:22.5211964Z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