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992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992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DATA PRIVACY COMPLIANCE AUDIT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DATA PRIVACY COMPLIANCE AUDIT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</w:t>
      </w:r>
      <w:r>
        <w:rPr>
          <w:rFonts w:ascii="Calibri" w:hAnsi="Calibri" w:eastAsia="Calibri" w:cs="Calibri"/>
          <w:color w:val="000000" w:themeColor="text1"/>
        </w:rPr>
        <w:t xml:space="preserve"> a data privacy compliance audit. We specialize in assessing and ensuring compliance with data protection regulations such as GDPR, CCPA, and other relevant standards.</w:t>
        <w:br/>
        <w:br/>
        <w:t xml:space="preserve">This proposal outlines our approach to auditing [Client Name]'s data privacy practices.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</w:t>
      </w:r>
      <w:r>
        <w:rPr>
          <w:rFonts w:ascii="Calibri" w:hAnsi="Calibri" w:eastAsia="Calibri" w:cs="Calibri"/>
          <w:color w:val="000000" w:themeColor="text1"/>
        </w:rPr>
        <w:t xml:space="preserve">goals are:</w:t>
        <w:br/>
        <w:br/>
        <w:t xml:space="preserve">- Evaluate current data privacy policies and practices</w:t>
        <w:br/>
        <w:t xml:space="preserve">- Identify gaps in compliance with relevant data protection laws</w:t>
        <w:br/>
        <w:t xml:space="preserve">- Provide actionable recommendations to address vulnerabilities</w:t>
        <w:br/>
        <w:t xml:space="preserve">- Ensure ongoing data privacy governance and risk mitigation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data privacy compliance audit services include:</w:t>
        <w:br/>
        <w:br/>
        <w:t xml:space="preserve">- Comprehensive review of data collection, processing, and storage practices</w:t>
      </w:r>
      <w:r>
        <w:rPr>
          <w:rFonts w:ascii="Calibri" w:hAnsi="Calibri" w:eastAsia="Calibri" w:cs="Calibri"/>
          <w:color w:val="000000" w:themeColor="text1"/>
        </w:rPr>
        <w:br/>
        <w:t xml:space="preserve">- Assessment of privacy policies, consent mechanisms, and user rights management</w:t>
        <w:br/>
        <w:t xml:space="preserve">- Evaluation of third-party data sharing agreements</w:t>
        <w:br/>
        <w:t xml:space="preserve">- Risk assessment and gap analysis</w:t>
        <w:br/>
        <w:t xml:space="preserve">- Remediation recommendations and action plans</w:t>
        <w:br/>
        <w:t xml:space="preserve">- Compliance reporting and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understand business op</w:t>
      </w:r>
      <w:r>
        <w:rPr>
          <w:rFonts w:ascii="Calibri" w:hAnsi="Calibri" w:eastAsia="Calibri" w:cs="Calibri"/>
          <w:color w:val="000000" w:themeColor="text1"/>
        </w:rPr>
        <w:t xml:space="preserve">erations and regulatory requirements</w:t>
        <w:br/>
        <w:t xml:space="preserve">- Data flow mapping and privacy impact assessment</w:t>
        <w:br/>
        <w:t xml:space="preserve">- Review of internal policies, procedures, and technical safeguards</w:t>
        <w:br/>
        <w:t xml:space="preserve">- Identification of compliance gaps and risks</w:t>
        <w:br/>
        <w:t xml:space="preserve">- Delivery of detailed audit report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audit scope and gather necessary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Flow Mapping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Map data flows and assess privacy risks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Gap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areas of non-compliance and vulnerabilities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audit report with remediation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data privacy compliance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Data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data handling practices and flow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policies, procedures, and legal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Gap Analysis &amp; Risk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vulnerabilities and compliance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detailed audit report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data privacy and cybersecurity services, helping businesses achieve and maintain regulatory comp</w:t>
      </w:r>
      <w:r>
        <w:rPr>
          <w:rFonts w:ascii="Calibri" w:hAnsi="Calibri" w:eastAsia="Calibri" w:cs="Calibri"/>
          <w:color w:val="000000" w:themeColor="text1"/>
        </w:rPr>
        <w:t xml:space="preserve">liance.</w:t>
        <w:br/>
        <w:br/>
        <w:t xml:space="preserve">- Experience: [X] years in data protection, privacy audits, and compliance consulting</w:t>
        <w:br/>
        <w:t xml:space="preserve">- Expertise: GDPR, CCPA, HIPAA, and global data privacy frameworks</w:t>
        <w:br/>
        <w:t xml:space="preserve">- Mission: To protect businesses and their customers by ensuring robust data privacy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Data priv</w:t>
      </w:r>
      <w:r>
        <w:rPr>
          <w:rFonts w:ascii="Calibri" w:hAnsi="Calibri" w:eastAsia="Calibri" w:cs="Calibri"/>
          <w:color w:val="000000" w:themeColor="text1"/>
        </w:rPr>
        <w:t xml:space="preserve">acy audit for a SaaS company</w:t>
        <w:br/>
        <w:t xml:space="preserve">- Outcome: Achieved GDPR compliance and improved data governance</w:t>
        <w:br/>
        <w:br/>
        <w:t xml:space="preserve">Testimonial:</w:t>
        <w:br/>
        <w:t xml:space="preserve">“[Your Company Name] provided a thorough and actionable privacy audit that helped us achieve full compliance and mitigate risks.”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</w:t>
      </w:r>
      <w:r>
        <w:rPr>
          <w:rFonts w:ascii="Calibri" w:hAnsi="Calibri" w:eastAsia="Calibri" w:cs="Calibri"/>
          <w:color w:val="000000" w:themeColor="text1"/>
        </w:rPr>
        <w:t xml:space="preserve">ents.</w:t>
        <w:br/>
        <w:t xml:space="preserve">Service Scope: Includes audit, gap analysis, recommendations, and reporting.</w:t>
        <w:br/>
        <w:t xml:space="preserve">Client Responsibilities: Provide access to relevant data, documentation, and personnel.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data privacy compliance audit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2025-05-14T10:10:22Z</dcterms:modified>
</cp:coreProperties>
</file>