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611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611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TEXT-MINING FOR CUSTOMER FEEDBACK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5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TEXT-MINING FOR CUSTOMER FEEDBACK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text-mining solution for analyzing custome</w:t>
      </w:r>
      <w:r>
        <w:rPr>
          <w:rFonts w:ascii="Calibri" w:hAnsi="Calibri" w:eastAsia="Calibri" w:cs="Calibri"/>
          <w:color w:val="000000" w:themeColor="text1"/>
        </w:rPr>
        <w:t xml:space="preserve">r feedback. We specialize in extracting actionable insights from unstructured data to enhance customer experience and inform strategic decisions.</w:t>
        <w:br/>
        <w:br/>
        <w:t xml:space="preserve">This proposal outlines our approach to leveraging text-mining for [Client Name]'s customer feedback analysis.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Analyze customer feedback from multiple</w:t>
      </w:r>
      <w:r>
        <w:rPr>
          <w:rFonts w:ascii="Calibri" w:hAnsi="Calibri" w:eastAsia="Calibri" w:cs="Calibri"/>
          <w:color w:val="000000" w:themeColor="text1"/>
        </w:rPr>
        <w:t xml:space="preserve"> channels (surveys, reviews, social media)</w:t>
        <w:br/>
        <w:t xml:space="preserve">- Identify key themes, sentiments, and emerging issues</w:t>
        <w:br/>
        <w:t xml:space="preserve">- Provide actionable insights to improve products, services, and customer satisfaction</w:t>
        <w:br/>
        <w:t xml:space="preserve">- Enable data-driven decision-making for customer experience strategies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text-mining for customer feedback services include:</w:t>
        <w:br/>
        <w:br/>
        <w:t xml:space="preserve">- Data collection and aggregation from various fee</w:t>
      </w:r>
      <w:r>
        <w:rPr>
          <w:rFonts w:ascii="Calibri" w:hAnsi="Calibri" w:eastAsia="Calibri" w:cs="Calibri"/>
          <w:color w:val="000000" w:themeColor="text1"/>
        </w:rPr>
        <w:t xml:space="preserve">dback sources</w:t>
        <w:br/>
        <w:t xml:space="preserve">- Text preprocessing and natural language processing (NLP)</w:t>
        <w:br/>
        <w:t xml:space="preserve">- Sentiment analysis and topic modeling</w:t>
        <w:br/>
        <w:t xml:space="preserve">- Visualization of insights through interactive dashboards</w:t>
        <w:br/>
        <w:t xml:space="preserve">- Reporting with strategic recommendations</w:t>
        <w:br/>
        <w:t xml:space="preserve">- Ongoing monitoring and model refinement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</w:t>
      </w:r>
      <w:r>
        <w:rPr>
          <w:rFonts w:ascii="Calibri" w:hAnsi="Calibri" w:eastAsia="Calibri" w:cs="Calibri"/>
          <w:color w:val="000000" w:themeColor="text1"/>
        </w:rPr>
        <w:t xml:space="preserve">itial consultation to define project scope and data sources</w:t>
        <w:br/>
        <w:t xml:space="preserve">- Data preparation and preprocessing</w:t>
        <w:br/>
        <w:t xml:space="preserve">- Development of text-mining models and sentiment analysis algorithms</w:t>
        <w:br/>
        <w:t xml:space="preserve">- Visualization and reporting of findings</w:t>
        <w:br/>
        <w:t xml:space="preserve">- Strategic recommendations and action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 and gather feedback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data and develop text-mining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Visualization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insights through dashboards and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Recommendations &amp;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strategic insights and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text-mining for customer feedback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Aggregation &amp; Preprocessing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and clean feedback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Sentiment &amp; Topic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models for feedback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Visualization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dashboards and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Strategic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actionable insights and suggestions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data analytics and AI consultancy, specializing in extracting insights from unstructured data to drive business value.</w:t>
        <w:br/>
        <w:br/>
        <w:t xml:space="preserve">- Experie</w:t>
      </w:r>
      <w:r>
        <w:rPr>
          <w:rFonts w:ascii="Calibri" w:hAnsi="Calibri" w:eastAsia="Calibri" w:cs="Calibri"/>
          <w:color w:val="000000" w:themeColor="text1"/>
        </w:rPr>
        <w:t xml:space="preserve">nce: [X] years in text analytics and customer experience optimization</w:t>
        <w:br/>
        <w:t xml:space="preserve">- Expertise: NLP, sentiment analysis, customer feedback mining</w:t>
        <w:br/>
        <w:t xml:space="preserve">- Mission: To help businesses understand their customers better and make informed decisions through advanced text analytics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Text-mining for customer feedback for a telecom provider</w:t>
        <w:br/>
        <w:t xml:space="preserve">- Ou</w:t>
      </w:r>
      <w:r>
        <w:rPr>
          <w:rFonts w:ascii="Calibri" w:hAnsi="Calibri" w:eastAsia="Calibri" w:cs="Calibri"/>
          <w:color w:val="000000" w:themeColor="text1"/>
        </w:rPr>
        <w:t xml:space="preserve">tcome: Identified key pain points, leading to targeted improvements and a 15% increase in customer satisfaction</w:t>
        <w:br/>
        <w:br/>
        <w:t xml:space="preserve">Testimonial:</w:t>
        <w:br/>
        <w:t xml:space="preserve">“[Your Company Name] provided deep insights from customer feedback that directly improved our service quality.”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</w:t>
      </w:r>
      <w:r>
        <w:rPr>
          <w:rFonts w:ascii="Calibri" w:hAnsi="Calibri" w:eastAsia="Calibri" w:cs="Calibri"/>
          <w:color w:val="000000" w:themeColor="text1"/>
        </w:rPr>
        <w:t xml:space="preserve">Includes data collection, model development, visualization, and reporting.</w:t>
        <w:br/>
        <w:t xml:space="preserve">Client Responsibilities: Provide access to feedback data sources and approve analysis criteria.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text-mining for customer feedback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2025-05-14T10:11:34Z</dcterms:modified>
</cp:coreProperties>
</file>