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WEALTH MANAGEMENT ONBOARDING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WEALTH MANAGEMENT ONBOARDING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assist with your wealth management needs. We are committed to </w:t>
      </w:r>
      <w:r>
        <w:rPr>
          <w:rFonts w:asciiTheme="majorHAnsi" w:hAnsiTheme="majorHAnsi" w:cstheme="majorHAnsi"/>
          <w:color w:val="000000" w:themeColor="text1"/>
        </w:rPr>
        <w:t xml:space="preserve">building a trusted, long-term relationship by delivering customized financial solutions that support your goals.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the onboarding process and initial steps to establish your wealth management plan.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</w:t>
      </w:r>
      <w:r>
        <w:rPr>
          <w:rFonts w:asciiTheme="majorHAnsi" w:hAnsiTheme="majorHAnsi" w:cstheme="majorHAnsi"/>
          <w:color w:val="000000" w:themeColor="text1"/>
        </w:rPr>
        <w:t xml:space="preserve">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Understand your current financial position, needs, and priorities</w:t>
      </w:r>
      <w:r>
        <w:rPr>
          <w:rFonts w:asciiTheme="majorHAnsi" w:hAnsiTheme="majorHAnsi" w:cstheme="majorHAnsi"/>
          <w:color w:val="000000" w:themeColor="text1"/>
        </w:rPr>
        <w:br/>
        <w:t xml:space="preserve">- Design a personalized investment and risk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Ensure efficient, compliant onboarding across all services</w:t>
      </w:r>
      <w:r>
        <w:rPr>
          <w:rFonts w:asciiTheme="majorHAnsi" w:hAnsiTheme="majorHAnsi" w:cstheme="majorHAnsi"/>
          <w:color w:val="000000" w:themeColor="text1"/>
        </w:rPr>
        <w:br/>
        <w:t xml:space="preserve">- Provide transparency, communication, and peace of mind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</w:t>
      </w:r>
      <w:r>
        <w:rPr>
          <w:rFonts w:cstheme="majorHAnsi"/>
          <w:color w:val="000000" w:themeColor="text1"/>
        </w:rPr>
        <w:t xml:space="preserve">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wealth management onboarding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Client intake and suitability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Asset transfer and account setup</w:t>
      </w:r>
      <w:r>
        <w:rPr>
          <w:rFonts w:asciiTheme="majorHAnsi" w:hAnsiTheme="majorHAnsi" w:cstheme="majorHAnsi"/>
          <w:color w:val="000000" w:themeColor="text1"/>
        </w:rPr>
        <w:br/>
        <w:t xml:space="preserve">- Investment policy statement (IPS)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Portfolio design and execution plan</w:t>
      </w:r>
      <w:r>
        <w:rPr>
          <w:rFonts w:asciiTheme="majorHAnsi" w:hAnsiTheme="majorHAnsi" w:cstheme="majorHAnsi"/>
          <w:color w:val="000000" w:themeColor="text1"/>
        </w:rPr>
        <w:br/>
        <w:t xml:space="preserve">- Ongoing reporting and review s</w:t>
      </w:r>
      <w:r>
        <w:rPr>
          <w:rFonts w:asciiTheme="majorHAnsi" w:hAnsiTheme="majorHAnsi" w:cstheme="majorHAnsi"/>
          <w:color w:val="000000" w:themeColor="text1"/>
        </w:rPr>
        <w:t xml:space="preserve">chedule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Review of client documentation and asset holdings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Evaluation of financial goals, risk tolerance, and tax considerations</w:t>
      </w:r>
      <w:r>
        <w:rPr>
          <w:rFonts w:asciiTheme="majorHAnsi" w:hAnsiTheme="majorHAnsi" w:cstheme="majorHAnsi"/>
          <w:color w:val="000000" w:themeColor="text1"/>
        </w:rPr>
        <w:br/>
        <w:t xml:space="preserve">- Platform setup for investment accounts and custodians</w:t>
      </w:r>
      <w:r>
        <w:rPr>
          <w:rFonts w:asciiTheme="majorHAnsi" w:hAnsiTheme="majorHAnsi" w:cstheme="majorHAnsi"/>
          <w:color w:val="000000" w:themeColor="text1"/>
        </w:rPr>
        <w:br/>
        <w:t xml:space="preserve">- Proposal of diversified asset alloc</w:t>
      </w:r>
      <w:r>
        <w:rPr>
          <w:rFonts w:asciiTheme="majorHAnsi" w:hAnsiTheme="majorHAnsi" w:cstheme="majorHAnsi"/>
          <w:color w:val="000000" w:themeColor="text1"/>
        </w:rPr>
        <w:t xml:space="preserve">ation and investment vehicles</w:t>
      </w:r>
      <w:r>
        <w:rPr>
          <w:rFonts w:asciiTheme="majorHAnsi" w:hAnsiTheme="majorHAnsi" w:cstheme="majorHAnsi"/>
          <w:color w:val="000000" w:themeColor="text1"/>
        </w:rPr>
        <w:br/>
        <w:t xml:space="preserve">- Coordination with legal, tax, and estate professionals if needed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onboarding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Consultation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goals, accounts, and risk profile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Documentat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ion &amp;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Complete onboarding forms and transfer requests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Plan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 IPS and investment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Account Activation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Begin management and performance tracking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fees for onboarding and ongoing </w:t>
      </w:r>
      <w:r>
        <w:rPr>
          <w:rFonts w:asciiTheme="majorHAnsi" w:hAnsiTheme="majorHAnsi" w:cstheme="majorHAnsi"/>
          <w:color w:val="000000" w:themeColor="text1"/>
        </w:rPr>
        <w:t xml:space="preserve">wealth management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Onboarding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Setup, discovery, IPS, and transitions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Portfolio Management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investment oversight (annual %)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or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Additional Consulting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Estate, tax, philanthropy (if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selected)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comprehensive wealth advisory firm dedicated to high-net-worth individuals, families, and business owners.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of fiduciary financial planning and por</w:t>
      </w:r>
      <w:r>
        <w:rPr>
          <w:rFonts w:asciiTheme="majorHAnsi" w:hAnsiTheme="majorHAnsi" w:cstheme="majorHAnsi"/>
          <w:color w:val="000000" w:themeColor="text1"/>
        </w:rPr>
        <w:t xml:space="preserve">tfolio management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Tax-aware investing, multi-generational planning, private markets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preserve and grow client wealth with integrity and transparency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Family offic</w:t>
      </w:r>
      <w:r>
        <w:rPr>
          <w:rFonts w:asciiTheme="majorHAnsi" w:hAnsiTheme="majorHAnsi" w:cstheme="majorHAnsi"/>
          <w:color w:val="000000" w:themeColor="text1"/>
        </w:rPr>
        <w:t xml:space="preserve">e transition and asset restructuring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Reduced management fees by 12%, streamlined five custodians into one platform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provided the clarity and confidence we were looking for. Their onboarding was smooth and highly</w:t>
      </w:r>
      <w:r>
        <w:rPr>
          <w:rFonts w:asciiTheme="majorHAnsi" w:hAnsiTheme="majorHAnsi" w:cstheme="majorHAnsi"/>
          <w:color w:val="000000" w:themeColor="text1"/>
        </w:rPr>
        <w:t xml:space="preserve"> professional.”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[X</w:t>
      </w:r>
      <w:r>
        <w:rPr>
          <w:rFonts w:asciiTheme="majorHAnsi" w:hAnsiTheme="majorHAnsi" w:cstheme="majorHAnsi"/>
          <w:color w:val="000000" w:themeColor="text1"/>
        </w:rPr>
        <w:t xml:space="preserve">]%</w:t>
      </w:r>
      <w:r>
        <w:rPr>
          <w:rFonts w:asciiTheme="majorHAnsi" w:hAnsiTheme="majorHAnsi" w:cstheme="majorHAnsi"/>
          <w:color w:val="000000" w:themeColor="text1"/>
        </w:rPr>
        <w:t xml:space="preserve"> due at onboarding, balance via quarterly advisory fees.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Complete onboarding forms, transfer instructions, and disclose all relevant assets.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</w:t>
      </w:r>
      <w:r>
        <w:rPr>
          <w:rFonts w:asciiTheme="majorHAnsi" w:hAnsiTheme="majorHAnsi" w:cstheme="majorHAnsi"/>
          <w:color w:val="000000" w:themeColor="text1"/>
        </w:rPr>
        <w:t xml:space="preserve">ope or service tier changes must be formally approved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Wealth Management Onboarding Proposal and begin onboarding,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[If </w:t>
      </w:r>
      <w:r>
        <w:rPr>
          <w:rFonts w:asciiTheme="majorHAnsi" w:hAnsiTheme="majorHAnsi" w:cstheme="majorHAnsi"/>
          <w:color w:val="000000" w:themeColor="text1"/>
        </w:rPr>
        <w:t xml:space="preserve">applicable]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2025-05-19T02:49:50Z</dcterms:modified>
</cp:coreProperties>
</file>