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2876901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5" cy="77560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139700</wp:posOffset>
                </wp:positionV>
                <wp:extent cx="6664325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020187" y="2803687"/>
                          <a:ext cx="6651624" cy="195262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BRAND STRATEGY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23.00pt;mso-position-horizontal:absolute;mso-position-vertical-relative:text;margin-top:11.00pt;mso-position-vertical:absolute;width:524.75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BRAND STRATEGY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to support your brand strategy. We help</w:t>
      </w:r>
      <w:r>
        <w:rPr>
          <w:rFonts w:ascii="Calibri" w:hAnsi="Calibri" w:eastAsia="Calibri" w:cs="Calibri"/>
          <w:color w:val="000000"/>
          <w:rtl w:val="0"/>
        </w:rPr>
        <w:t xml:space="preserve"> businesses define and elevate their brand positioning through strategic planning, storytelling, and identity development.</w:t>
        <w:br/>
        <w:br/>
        <w:t xml:space="preserve">This proposal outlines how we can help [Client Name] create a brand that stands out, connects with your audience, and drives growth.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currently facing challenges around brand clarity, consistency, or differentiation. A clearly defined brand strategy will align internal teams, build audience trust, and strengthen market positioning.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tail</w:t>
      </w:r>
      <w:r>
        <w:rPr>
          <w:rFonts w:ascii="Calibri" w:hAnsi="Calibri" w:eastAsia="Calibri" w:cs="Calibri"/>
          <w:color w:val="000000"/>
          <w:rtl w:val="0"/>
        </w:rPr>
        <w:t xml:space="preserve">ored brand strategy program that includes discovery, research, strategic direction, and implementation guidance.</w:t>
        <w:br/>
        <w:br/>
        <w:t xml:space="preserve">Key Benefits:</w:t>
        <w:br/>
        <w:t xml:space="preserve">- Unified and consistent brand messaging</w:t>
        <w:br/>
        <w:t xml:space="preserve">- Improved customer recognition and loyalty</w:t>
        <w:br/>
        <w:t xml:space="preserve">- Clear positioning in a competitive market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Our brand strategy services include:</w:t>
        <w:br/>
        <w:br/>
        <w:t xml:space="preserve">- Brand audit a</w:t>
      </w:r>
      <w:r>
        <w:rPr>
          <w:rFonts w:ascii="Calibri" w:hAnsi="Calibri" w:eastAsia="Calibri" w:cs="Calibri"/>
          <w:color w:val="000000"/>
          <w:rtl w:val="0"/>
        </w:rPr>
        <w:t xml:space="preserve">nd competitive analysis</w:t>
        <w:br/>
        <w:t xml:space="preserve">- Stakeholder interviews and audience research</w:t>
        <w:br/>
        <w:t xml:space="preserve">- Brand positioning statement and messaging framework</w:t>
        <w:br/>
        <w:t xml:space="preserve">- Brand voice and tone guidelines</w:t>
        <w:br/>
        <w:t xml:space="preserve">- Visual identity recommendations (if applicable)</w:t>
        <w:br/>
        <w:t xml:space="preserve">- Brand strategy presentation and documentation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brand strategy development: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Kickoff &amp; Discovery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Initial meeting, goals &amp; audience alignment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Research Phase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Market, customer, and brand audit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Strategic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Positioning, messaging, and voice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Presentation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Deliver final strategy deck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Breakdown of project pricing: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Brand Audit &amp; Research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Competitive analysis, interviews, research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Strategic Direction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Positioning, messaging, brand voice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Documentation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Strategy deck and guidelines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branding agency sp</w:t>
      </w:r>
      <w:r>
        <w:rPr>
          <w:rFonts w:ascii="Calibri" w:hAnsi="Calibri" w:eastAsia="Calibri" w:cs="Calibri"/>
          <w:color w:val="000000"/>
          <w:rtl w:val="0"/>
        </w:rPr>
        <w:t xml:space="preserve">ecializing in strategic brand development for companies seeking clarity and growth.</w:t>
        <w:br/>
        <w:br/>
        <w:t xml:space="preserve">- Experience: [X] years in brand strategy</w:t>
        <w:br/>
        <w:t xml:space="preserve">- Team: Strategists, researchers, writers, designers</w:t>
        <w:br/>
        <w:t xml:space="preserve">- Mission: To help organizations articulate and activate their brand purpose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Re positioned legacy brand to att</w:t>
      </w:r>
      <w:r>
        <w:rPr>
          <w:rFonts w:ascii="Calibri" w:hAnsi="Calibri" w:eastAsia="Calibri" w:cs="Calibri"/>
          <w:color w:val="000000"/>
          <w:rtl w:val="0"/>
        </w:rPr>
        <w:t xml:space="preserve">ract younger audiences</w:t>
        <w:br/>
        <w:t xml:space="preserve">- Outcome: New messaging, visual identity, and 40% brand awareness increase in 6 months</w:t>
        <w:br/>
        <w:br/>
        <w:t xml:space="preserve">Testimonial:</w:t>
        <w:br/>
        <w:t xml:space="preserve">“[Your Company Name] gave us the tools to articulate who we are and stand out in our industry.”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upon project start; 50% upon delivery of final strategy deck.</w:t>
        <w:br/>
        <w:t xml:space="preserve">Cancellation Policy: Cancel within 7 days for a full refund of the deposit.</w:t>
        <w:br/>
        <w:t xml:space="preserve">Deliverables: Client receives full ownership of all final strategy documents.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move forward with this brand strategy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QhwHarPW0KmTzZxejA+oUvxMw==">CgMxLjA4AHIhMXFDZ0hiRlZkeTNSNTZuX3BEcjJwTllMNVJyMWlnN0Mx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2025-05-23T18:15:45Z</dcterms:modified>
</cp:coreProperties>
</file>