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69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26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COPYWRITING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COPYWRITING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2856799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4.94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copywriting </w:t>
      </w:r>
      <w:r>
        <w:rPr>
          <w:rFonts w:ascii="Calibri" w:hAnsi="Calibri" w:eastAsia="Calibri" w:cs="Calibri"/>
          <w:color w:val="000000"/>
          <w:rtl w:val="0"/>
        </w:rPr>
        <w:t xml:space="preserve">needs. We create compelling, conversion-focused content that resonates with your target audience and aligns with your brand voice.</w:t>
        <w:br/>
        <w:br/>
        <w:t xml:space="preserve">This proposal outlines how we can help [Client Name] craft persuasive copy for your marketing, web, or campaign initiatives.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requires clear, consistent messaging that drives engagement and action. Without professionally written copy, your brand risks sounding inconsistent or missing opportunities to convert leads.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copywriting service that includes s</w:t>
      </w:r>
      <w:r>
        <w:rPr>
          <w:rFonts w:ascii="Calibri" w:hAnsi="Calibri" w:eastAsia="Calibri" w:cs="Calibri"/>
          <w:color w:val="000000"/>
          <w:rtl w:val="0"/>
        </w:rPr>
        <w:t xml:space="preserve">trategic messaging, tone of voice alignment, and high-quality copy for your specific needs (website, landing pages, ads, emails, etc.).</w:t>
        <w:br/>
        <w:br/>
        <w:t xml:space="preserve">Key Benefits:</w:t>
        <w:br/>
        <w:t xml:space="preserve">- Strong, consistent brand voice</w:t>
        <w:br/>
        <w:t xml:space="preserve">- Higher conversion rates and engagement</w:t>
        <w:br/>
        <w:t xml:space="preserve">- Professional, error-free copy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copywriting services include:</w:t>
        <w:br/>
        <w:br/>
        <w:t xml:space="preserve">- Initial consultation and briefing</w:t>
        <w:br/>
        <w:t xml:space="preserve">- Messaging strategy and tone definition</w:t>
        <w:br/>
        <w:t xml:space="preserve">- Writing and editing copy for selected formats</w:t>
        <w:br/>
        <w:t xml:space="preserve">- Up to [X] rounds of revisions</w:t>
        <w:br/>
        <w:t xml:space="preserve">- Final delivery in preferred format (Word, Google Docs, etc.)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schedule for delivery of copywriting services: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Call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Discuss goals, audience, 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First Draft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copy submitted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Feedback &amp; Revisions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review and feedback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Copy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Approved and formatted copy delivered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Breakdown of pricing by copy type or service package: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Website Copy (per page)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Home, about, service pages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Ad Copy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Google, Facebook, or other ads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Email Sequences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Automated or promotional emails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Landing Page Copy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High-converting lead page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team of experienced writers and m</w:t>
      </w:r>
      <w:r>
        <w:rPr>
          <w:rFonts w:ascii="Calibri" w:hAnsi="Calibri" w:eastAsia="Calibri" w:cs="Calibri"/>
          <w:color w:val="000000"/>
          <w:rtl w:val="0"/>
        </w:rPr>
        <w:t xml:space="preserve">arketers who specialize in persuasive, brand-aligned copy.</w:t>
        <w:br/>
        <w:br/>
        <w:t xml:space="preserve">- Experience: [X] years of writing for web, print, and campaigns</w:t>
        <w:br/>
        <w:t xml:space="preserve">- Services: Website copy, ads, email marketing, landing pages</w:t>
        <w:br/>
        <w:t xml:space="preserve">- Mission: To help brands communicate clearly and convert effectively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Website copy refresh for e-commerce brand</w:t>
        <w:br/>
        <w:t xml:space="preserve">- Outcome: Bounce rate reduced by 20%, and conversions improved by 35%</w:t>
        <w:br/>
        <w:br/>
        <w:t xml:space="preserve">Testimonial:</w:t>
        <w:br/>
        <w:t xml:space="preserve">“[Your Company Name] nailed our brand voice and </w:t>
      </w:r>
      <w:r>
        <w:rPr>
          <w:rFonts w:ascii="Calibri" w:hAnsi="Calibri" w:eastAsia="Calibri" w:cs="Calibri"/>
          <w:rtl w:val="0"/>
        </w:rPr>
        <w:t xml:space="preserve">delivered a powerful</w:t>
      </w:r>
      <w:r>
        <w:rPr>
          <w:rFonts w:ascii="Calibri" w:hAnsi="Calibri" w:eastAsia="Calibri" w:cs="Calibri"/>
          <w:color w:val="000000"/>
          <w:rtl w:val="0"/>
        </w:rPr>
        <w:t xml:space="preserve"> copy that actually converts.”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upfront, 50% upon final delivery.</w:t>
        <w:br/>
        <w:t xml:space="preserve">Revision Policy: Up to [X] rounds of revisions included.</w:t>
        <w:br/>
        <w:t xml:space="preserve">Ownership: Full commercial usage rights granted upon payment.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this copywriting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wTr9H4lgIncEd0vOiOoflPQ/w==">CgMxLjA4AHIhMW1pN1NmbWVLaUFvVUpmcUg3VWpUUnhXRUctY2Y1Q2xU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2025-05-23T17:58:21Z</dcterms:modified>
</cp:coreProperties>
</file>