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02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0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CONTRACTOR-COMPLIANCE AUDIT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CONTRACTOR-COMPLIANCE AUDIT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a C</w:t>
      </w:r>
      <w:r>
        <w:rPr>
          <w:rFonts w:ascii="Calibri" w:hAnsi="Calibri" w:eastAsia="Calibri" w:cs="Calibri"/>
          <w:color w:val="000000" w:themeColor="text1"/>
        </w:rPr>
        <w:t xml:space="preserve">ontractor-Compliance Audit. We specialize in assessing contractor relationships to ensure regulatory compliance, mitigate risks, and protect organizational integrity.</w:t>
        <w:br/>
        <w:br/>
        <w:t xml:space="preserve">This proposal outlines our approach to auditing contractor compliance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Ve</w:t>
      </w:r>
      <w:r>
        <w:rPr>
          <w:rFonts w:ascii="Calibri" w:hAnsi="Calibri" w:eastAsia="Calibri" w:cs="Calibri"/>
          <w:color w:val="000000" w:themeColor="text1"/>
        </w:rPr>
        <w:t xml:space="preserve">rify contractor compliance with labor laws and regulations</w:t>
        <w:br/>
        <w:t xml:space="preserve">- Assess adherence to contract terms and performance standards</w:t>
        <w:br/>
        <w:t xml:space="preserve">- Identify and mitigate potential legal and operational risks</w:t>
        <w:br/>
        <w:t xml:space="preserve">- Provide actionable recommendations for improving contractor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contractor-compliance audit services include:</w:t>
        <w:br/>
        <w:br/>
        <w:t xml:space="preserve">- Comprehensive review of contractor agreements and documentat</w:t>
      </w:r>
      <w:r>
        <w:rPr>
          <w:rFonts w:ascii="Calibri" w:hAnsi="Calibri" w:eastAsia="Calibri" w:cs="Calibri"/>
          <w:color w:val="000000" w:themeColor="text1"/>
        </w:rPr>
        <w:t xml:space="preserve">ion</w:t>
        <w:br/>
        <w:t xml:space="preserve">- Evaluation of contractor classification and payment practices</w:t>
        <w:br/>
        <w:t xml:space="preserve">- Assessment of regulatory compliance (e.g., IRS, DOL standards)</w:t>
        <w:br/>
        <w:t xml:space="preserve">- Interviews with key stakeholders and contractor representatives</w:t>
        <w:br/>
        <w:t xml:space="preserve">- Detailed audit report with findings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</w:t>
      </w:r>
      <w:r>
        <w:rPr>
          <w:rFonts w:ascii="Calibri" w:hAnsi="Calibri" w:eastAsia="Calibri" w:cs="Calibri"/>
          <w:color w:val="000000" w:themeColor="text1"/>
        </w:rPr>
        <w:t xml:space="preserve">essment and data collection</w:t>
        <w:br/>
        <w:t xml:space="preserve">- Review of contracts, policies, and procedures</w:t>
        <w:br/>
        <w:t xml:space="preserve">- Compliance audits focusing on classification, payment, and documentation</w:t>
        <w:br/>
        <w:t xml:space="preserve">- Preparation and presentation of audit findings</w:t>
        <w:br/>
        <w:t xml:space="preserve">- Post-audit support and compliance strategy development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Gather contractor data and plan audit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agreements, classification, and compliance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Prepare audit report and suggest corrective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Post-Audit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follow-up consultation and compliance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contractor-compliance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contractor records and define audit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Audit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detailed compliance checks and documentation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audit findings and improvement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Post-Audit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guidance on corrective actions and compliance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compliance auditing and risk management consulting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br/>
        <w:t xml:space="preserve">- Experience: [X] years in contractor compliance and workforce audits</w:t>
        <w:br/>
        <w:t xml:space="preserve">- Expertise: Labor law compliance, risk mitigation, contract management</w:t>
        <w:br/>
        <w:t xml:space="preserve">- Mission: To help organizations ensure compliance, reduce risks, and maintain ethical contractor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Contractor-compliance audit for a national services company</w:t>
        <w:br/>
        <w:t xml:space="preserve">- Outcome: Identifi</w:t>
      </w:r>
      <w:r>
        <w:rPr>
          <w:rFonts w:ascii="Calibri" w:hAnsi="Calibri" w:eastAsia="Calibri" w:cs="Calibri"/>
          <w:color w:val="000000" w:themeColor="text1"/>
        </w:rPr>
        <w:t xml:space="preserve">ed misclassification risks and implemented corrective actions, ensuring full compliance</w:t>
        <w:br/>
        <w:br/>
        <w:t xml:space="preserve">Testimonial:</w:t>
        <w:br/>
        <w:t xml:space="preserve">“[Your Company Name] conducted a thorough and insightful audit that helped us address compliance gaps and avoid potential liabilities.”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</w:t>
      </w:r>
      <w:r>
        <w:rPr>
          <w:rFonts w:ascii="Calibri" w:hAnsi="Calibri" w:eastAsia="Calibri" w:cs="Calibri"/>
          <w:color w:val="000000" w:themeColor="text1"/>
        </w:rPr>
        <w:t xml:space="preserve">Includes assessment, audit execution, reporting, and follow-up support.</w:t>
        <w:br/>
        <w:t xml:space="preserve">Client Responsibilities: Provide access to contractor records, agreements, and relevant personnel.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contractor-compliance audit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2025-05-18T02:58:26Z</dcterms:modified>
</cp:coreProperties>
</file>