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39927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3992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AI-ASSISTED DIAGNOSTICS PILOT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88.9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AI-ASSISTED DIAGNOSTICS PILOT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piloting an AI-assisted diagnostics solution. We specialize in</w:t>
      </w:r>
      <w:r>
        <w:rPr>
          <w:rFonts w:ascii="Calibri" w:hAnsi="Calibri" w:eastAsia="Calibri" w:cs="Calibri"/>
          <w:color w:val="000000" w:themeColor="text1"/>
        </w:rPr>
        <w:t xml:space="preserve"> developing AI-powered healthcare technologies that enhance diagnostic accuracy, streamline workflows, and support clinical decision-making.</w:t>
        <w:br/>
        <w:br/>
        <w:t xml:space="preserve">This proposal outlines our approach to implementing a pilot program for AI-assisted diagnostics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</w:t>
      </w:r>
      <w:r>
        <w:rPr>
          <w:rFonts w:ascii="Calibri" w:hAnsi="Calibri" w:eastAsia="Calibri" w:cs="Calibri"/>
          <w:color w:val="000000" w:themeColor="text1"/>
        </w:rPr>
        <w:t xml:space="preserve">:</w:t>
        <w:br/>
        <w:br/>
        <w:t xml:space="preserve">- Validate the effectiveness of AI-assisted diagnostics in a clinical setting</w:t>
        <w:br/>
        <w:t xml:space="preserve">- Improve diagnostic accuracy and reduce time to diagnosis</w:t>
        <w:br/>
        <w:t xml:space="preserve">- Integrate seamlessly with existing healthcare systems</w:t>
        <w:br/>
        <w:t xml:space="preserve">- Collect data to support broader deployment and scalability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AI-assisted diagnostics pilot program includes:</w:t>
        <w:br/>
        <w:br/>
        <w:t xml:space="preserve">- Ne</w:t>
      </w:r>
      <w:r>
        <w:rPr>
          <w:rFonts w:ascii="Calibri" w:hAnsi="Calibri" w:eastAsia="Calibri" w:cs="Calibri"/>
          <w:color w:val="000000" w:themeColor="text1"/>
        </w:rPr>
        <w:t xml:space="preserve">eds assessment and pilot planning</w:t>
        <w:br/>
        <w:t xml:space="preserve">- Integration of AI diagnostic tools with clinical workflows</w:t>
        <w:br/>
        <w:t xml:space="preserve">- User training and onboarding for healthcare providers</w:t>
        <w:br/>
        <w:t xml:space="preserve">- Data collection, analysis, and performance evaluation</w:t>
        <w:br/>
        <w:t xml:space="preserve">- Support for regulatory compliance and reporting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consulta</w:t>
      </w:r>
      <w:r>
        <w:rPr>
          <w:rFonts w:ascii="Calibri" w:hAnsi="Calibri" w:eastAsia="Calibri" w:cs="Calibri"/>
          <w:color w:val="000000" w:themeColor="text1"/>
        </w:rPr>
        <w:t xml:space="preserve">tion to define pilot objectives and success metrics</w:t>
        <w:br/>
        <w:t xml:space="preserve">- Technical setup and integration of AI diagnostic platform</w:t>
        <w:br/>
        <w:t xml:space="preserve">- Training sessions for clinical staff</w:t>
        <w:br/>
        <w:t xml:space="preserve">- Monitoring and data analysis during the pilot phase</w:t>
        <w:br/>
        <w:t xml:space="preserve">- Final evaluation and recommendations for scale-up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pilot goals and integration requirements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Technical Setup &amp;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Install and integrate AI diagnostic tools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Onboarding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 clinical staff on using AI diagnostics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Monitoring &amp; Evaluation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Collect data and evaluate pilot outcomes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AI-assisted diagnostics pilot program: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Needs 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objectives and plan pilot deployment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Integration &amp; Technical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Integrate AI diagnostics with clinical systems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user training and technical assistance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Monitoring &amp; Data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Track performance and provide final evaluation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leader in AI healthcare solutions, delivering innovative tools that support clinical exce</w:t>
      </w:r>
      <w:r>
        <w:rPr>
          <w:rFonts w:ascii="Calibri" w:hAnsi="Calibri" w:eastAsia="Calibri" w:cs="Calibri"/>
          <w:color w:val="000000" w:themeColor="text1"/>
        </w:rPr>
        <w:t xml:space="preserve">llence and patient outcomes.</w:t>
        <w:br/>
        <w:br/>
        <w:t xml:space="preserve">- Experience: [X] years in AI diagnostics and healthcare IT</w:t>
        <w:br/>
        <w:t xml:space="preserve">- Expertise: Machine learning models, clinical integration, regulatory compliance</w:t>
        <w:br/>
        <w:t xml:space="preserve">- Mission: To harness AI technology for safer, faster, and more accurate diagnostics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AI-assisted radiology diagnosti</w:t>
      </w:r>
      <w:r>
        <w:rPr>
          <w:rFonts w:ascii="Calibri" w:hAnsi="Calibri" w:eastAsia="Calibri" w:cs="Calibri"/>
          <w:color w:val="000000" w:themeColor="text1"/>
        </w:rPr>
        <w:t xml:space="preserve">cs pilot for a regional hospital</w:t>
        <w:br/>
        <w:t xml:space="preserve">- Outcome: Reduced diagnostic errors by 25% and improved workflow efficiency</w:t>
        <w:br/>
        <w:br/>
        <w:t xml:space="preserve">Testimonial:</w:t>
        <w:br/>
        <w:t xml:space="preserve">“[Your Company Name] provided an AI diagnostics solution that enhanced our diagnostic accuracy and patient care.”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payments.</w:t>
        <w:br/>
        <w:t xml:space="preserve">Se</w:t>
      </w:r>
      <w:r>
        <w:rPr>
          <w:rFonts w:ascii="Calibri" w:hAnsi="Calibri" w:eastAsia="Calibri" w:cs="Calibri"/>
          <w:color w:val="000000" w:themeColor="text1"/>
        </w:rPr>
        <w:t xml:space="preserve">rvice Scope: Includes integration, training, monitoring, and reporting.</w:t>
        <w:br/>
        <w:t xml:space="preserve">Client Responsibilities: Provide access to clinical systems, patient data, and staff for training.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AI-assisted diagnostics pilot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2025-05-14T18:50:58Z</dcterms:modified>
</cp:coreProperties>
</file>