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8985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898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NETWORK-VULNERABILITY ASSESSMENT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8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NETWORK-VULNERABILITY ASSESSMENT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perform a Netw</w:t>
      </w:r>
      <w:r>
        <w:rPr>
          <w:rFonts w:ascii="Calibri" w:hAnsi="Calibri" w:eastAsia="Calibri" w:cs="Calibri"/>
          <w:color w:val="000000" w:themeColor="text1"/>
        </w:rPr>
        <w:t xml:space="preserve">ork-Vulnerability Assessment for your organization. We specialize in identifying and mitigating security weaknesses to protect infrastructure and sensitive data.</w:t>
        <w:br/>
        <w:br/>
        <w:t xml:space="preserve">This proposal outlines our methodology for assessing [Client Name]'s network vulnerabilities.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Identify security gaps in network infrastructure and devices</w:t>
        <w:br/>
        <w:t xml:space="preserve">- Evaluate internal and external threats</w:t>
        <w:br/>
        <w:t xml:space="preserve">- Recommend mitigation strategies to reduce risk exposure</w:t>
        <w:br/>
        <w:t xml:space="preserve">- Support compliance with industry cybersecurity standards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vulnerability assessment services include:</w:t>
        <w:br/>
        <w:br/>
        <w:t xml:space="preserve">- Scanning internal and exte</w:t>
      </w:r>
      <w:r>
        <w:rPr>
          <w:rFonts w:ascii="Calibri" w:hAnsi="Calibri" w:eastAsia="Calibri" w:cs="Calibri"/>
          <w:color w:val="000000" w:themeColor="text1"/>
        </w:rPr>
        <w:t xml:space="preserve">rnal networks for vulnerabilities</w:t>
        <w:br/>
        <w:t xml:space="preserve">- Analysis of firewall configurations and endpoint security posture</w:t>
        <w:br/>
        <w:t xml:space="preserve">- Identification of outdated software, misconfigurations, and weak protocols</w:t>
        <w:br/>
        <w:t xml:space="preserve">- Risk ranking and impact assessment</w:t>
        <w:br/>
        <w:t xml:space="preserve">- Actionable remediation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</w:t>
      </w:r>
      <w:r>
        <w:rPr>
          <w:rFonts w:ascii="Calibri" w:hAnsi="Calibri" w:eastAsia="Calibri" w:cs="Calibri"/>
          <w:color w:val="000000" w:themeColor="text1"/>
        </w:rPr>
        <w:t xml:space="preserve">udes:</w:t>
        <w:br/>
        <w:br/>
        <w:t xml:space="preserve">- Kickoff meeting and scope definition</w:t>
        <w:br/>
        <w:t xml:space="preserve">- Credentialed and uncredentialed vulnerability scans</w:t>
        <w:br/>
        <w:t xml:space="preserve">- Manual validation of high-priority issues</w:t>
        <w:br/>
        <w:t xml:space="preserve">- Security posture analysis and report generation</w:t>
        <w:br/>
        <w:t xml:space="preserve">- Review session to explain findings and suggested mitigations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scope, gather access, schedule scans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Scanning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Run scans, validate vulnerabilities, analyze risk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Generate detailed findings report and mitigation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Session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findings to stakeholders and answer questions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network-vulnerability assessment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scope and objectives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Network Scanning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automated and manual scans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findings and tailored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risks and action plans with stakeholders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cybersecurity consulting firm with deep experience in vulnerability management and IT risk assessment.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Experience: [X] years in security audits and penetration testing</w:t>
        <w:br/>
        <w:t xml:space="preserve">- Expertise: Vulnerability scanning, threat analysis, compliance readiness</w:t>
        <w:br/>
        <w:t xml:space="preserve">- Mission: To help organizations detect vulnerabilities before attackers do and strengthen their security posture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Network-vulnerability assessment for a hea</w:t>
      </w:r>
      <w:r>
        <w:rPr>
          <w:rFonts w:ascii="Calibri" w:hAnsi="Calibri" w:eastAsia="Calibri" w:cs="Calibri"/>
          <w:color w:val="000000" w:themeColor="text1"/>
        </w:rPr>
        <w:t xml:space="preserve">lthcare provider</w:t>
        <w:br/>
        <w:t xml:space="preserve">- Outcome: Detected 65 critical issues and helped client achieve HIPAA compliance</w:t>
        <w:br/>
        <w:br/>
        <w:t xml:space="preserve">Testimonial:</w:t>
        <w:br/>
        <w:t xml:space="preserve">“[Your Company Name] conducted a professional and thorough assessment that gave us full visibility into our security risks.”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upfront, balance upon report delivery</w:t>
      </w:r>
      <w:r>
        <w:rPr>
          <w:rFonts w:ascii="Calibri" w:hAnsi="Calibri" w:eastAsia="Calibri" w:cs="Calibri"/>
          <w:color w:val="000000" w:themeColor="text1"/>
        </w:rPr>
        <w:t xml:space="preserve">.</w:t>
        <w:br/>
        <w:t xml:space="preserve">Service Scope: Includes scanning, reporting, review session, and consultation.</w:t>
        <w:br/>
        <w:t xml:space="preserve">Client Responsibilities: Provide system access, IT staff availability, and relevant documentation.</w:t>
        <w:br/>
        <w:t xml:space="preserve">Adjustments: Scope changes must be agreed upon and may affect the final fee.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network-vulnerability assessment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2025-05-18T14:11:32Z</dcterms:modified>
</cp:coreProperties>
</file>