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63B0449" w:rsidRDefault="58AB9836" w14:paraId="79D50148" w14:textId="50C6843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63B0449" w:rsidR="5B35CF9C">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63B0449" w:rsidR="5B35CF9C">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63B044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35CF9C"/>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3B044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2025-02-03T20:44:27.5920158Z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