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399271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3992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INTELLECTUAL PROPERTY AUDIT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88.9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INTELLECTUAL PROPERTY AUDIT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</w:t>
      </w:r>
      <w:r>
        <w:rPr>
          <w:rFonts w:ascii="Calibri" w:hAnsi="Calibri" w:eastAsia="Calibri" w:cs="Calibri"/>
          <w:color w:val="000000" w:themeColor="text1"/>
        </w:rPr>
        <w:t xml:space="preserve">] to conduct an Intellectual Property (IP) audit. We specialize in assessing and managing IP assets to protect innovation, ensure compliance, and maximize value.</w:t>
        <w:br/>
        <w:br/>
        <w:t xml:space="preserve">This proposal outlines our approach to delivering a comprehensive IP audit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</w:t>
      </w:r>
      <w:r>
        <w:rPr>
          <w:rFonts w:ascii="Calibri" w:hAnsi="Calibri" w:eastAsia="Calibri" w:cs="Calibri"/>
          <w:color w:val="000000" w:themeColor="text1"/>
        </w:rPr>
        <w:t xml:space="preserve">he primary goals are:</w:t>
        <w:br/>
        <w:br/>
        <w:t xml:space="preserve">- Identify and categorize existing IP assets</w:t>
        <w:br/>
        <w:t xml:space="preserve">- Assess the protection status and legal compliance of IP holdings</w:t>
        <w:br/>
        <w:t xml:space="preserve">- Detect potential risks, gaps, and infringement issues</w:t>
        <w:br/>
        <w:t xml:space="preserve">- Provide strategic recommendations for IP portfolio optimization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IP audit services include:</w:t>
        <w:br/>
        <w:br/>
        <w:t xml:space="preserve">- Comprehensive inventory of patents, trademarks, copyrights, and trade sec</w:t>
      </w:r>
      <w:r>
        <w:rPr>
          <w:rFonts w:ascii="Calibri" w:hAnsi="Calibri" w:eastAsia="Calibri" w:cs="Calibri"/>
          <w:color w:val="000000" w:themeColor="text1"/>
        </w:rPr>
        <w:t xml:space="preserve">rets</w:t>
        <w:br/>
        <w:t xml:space="preserve">- Review of IP ownership, registration, and licensing agreements</w:t>
        <w:br/>
        <w:t xml:space="preserve">- Analysis of IP usage, enforcement, and infringement risks</w:t>
        <w:br/>
        <w:t xml:space="preserve">- Strategic recommendations for IP management and monetization</w:t>
        <w:br/>
        <w:t xml:space="preserve">- Support for compliance with IP regulations and best practices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cons</w:t>
      </w:r>
      <w:r>
        <w:rPr>
          <w:rFonts w:ascii="Calibri" w:hAnsi="Calibri" w:eastAsia="Calibri" w:cs="Calibri"/>
          <w:color w:val="000000" w:themeColor="text1"/>
        </w:rPr>
        <w:t xml:space="preserve">ultation to define audit objectives and scope</w:t>
        <w:br/>
        <w:t xml:space="preserve">- Collection and review of IP documentation</w:t>
        <w:br/>
        <w:t xml:space="preserve">- Interviews with key stakeholders and legal advisors</w:t>
        <w:br/>
        <w:t xml:space="preserve">- Preparation of audit report with findings and recommendations</w:t>
        <w:br/>
        <w:t xml:space="preserve">- Presentation of results and strategic advisory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Data Collection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objectives and gather IP documentation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&amp;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detailed IP assessment and identify risks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Reporting &amp;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Prepare audit report with findings and strategic advice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Presentation &amp; Advisory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Present results and provide ongoing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IP audit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IP Inventory &amp; Documentation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Compile and assess IP assets and agreements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Risk Analysis &amp; Compliance Check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Identify potential infringement and compliance gaps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Strategic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actionable advice for IP management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Reporting &amp; Presentation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 audit report and executive summary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leading consultancy in intellectual property management and protection.</w:t>
        <w:br/>
        <w:br/>
        <w:t xml:space="preserve">- Exper</w:t>
      </w:r>
      <w:r>
        <w:rPr>
          <w:rFonts w:ascii="Calibri" w:hAnsi="Calibri" w:eastAsia="Calibri" w:cs="Calibri"/>
          <w:color w:val="000000" w:themeColor="text1"/>
        </w:rPr>
        <w:t xml:space="preserve">ience: [X] years in IP audits, legal advisory, and portfolio management</w:t>
        <w:br/>
        <w:t xml:space="preserve">- Expertise: IP due diligence, risk assessment, licensing, and enforcement</w:t>
        <w:br/>
        <w:t xml:space="preserve">- Mission: To help businesses safeguard their intellectual assets and leverage them for competitive advantage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IP audit for a technology company preparing for acquisition</w:t>
        <w:br/>
        <w:t xml:space="preserve">- Outcom</w:t>
      </w:r>
      <w:r>
        <w:rPr>
          <w:rFonts w:ascii="Calibri" w:hAnsi="Calibri" w:eastAsia="Calibri" w:cs="Calibri"/>
          <w:color w:val="000000" w:themeColor="text1"/>
        </w:rPr>
        <w:t xml:space="preserve">e: Identified critical gaps, secured additional IP protections, and enhanced valuation</w:t>
        <w:br/>
        <w:br/>
        <w:t xml:space="preserve">Testimonial:</w:t>
        <w:br/>
        <w:t xml:space="preserve">“[Your Company Name] conducted a thorough IP audit that provided invaluable insights and strengthened our position during negotiations.”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payments</w:t>
      </w:r>
      <w:r>
        <w:rPr>
          <w:rFonts w:ascii="Calibri" w:hAnsi="Calibri" w:eastAsia="Calibri" w:cs="Calibri"/>
          <w:color w:val="000000" w:themeColor="text1"/>
        </w:rPr>
        <w:t xml:space="preserve">.</w:t>
        <w:br/>
        <w:t xml:space="preserve">Service Scope: Includes audit, analysis, reporting, and strategic advisory.</w:t>
        <w:br/>
        <w:t xml:space="preserve">Client Responsibilities: Provide access to IP records, contracts, and internal stakeholders.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intellectual property audit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2025-05-15T03:05:13Z</dcterms:modified>
</cp:coreProperties>
</file>