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97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97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WHISTLEBLOWER POLICY DEVELOPMENT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WHISTLEBLOWER POLICY DEVELOPMENT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the development of your Whistleblower Policy. We spec</w:t>
      </w:r>
      <w:r>
        <w:rPr>
          <w:rFonts w:ascii="Calibri" w:hAnsi="Calibri" w:eastAsia="Calibri" w:cs="Calibri"/>
          <w:color w:val="000000" w:themeColor="text1"/>
        </w:rPr>
        <w:t xml:space="preserve">ialize in creating clear, compliant internal policies that promote ethical behavior and protect individuals who report wrongdoing.</w:t>
        <w:br/>
        <w:br/>
        <w:t xml:space="preserve">This proposal outlines our approach to designing and implementing a comprehensive whistleblower framework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Establish a formal, confidential process for employees to report unethical or unla</w:t>
      </w:r>
      <w:r>
        <w:rPr>
          <w:rFonts w:ascii="Calibri" w:hAnsi="Calibri" w:eastAsia="Calibri" w:cs="Calibri"/>
          <w:color w:val="000000" w:themeColor="text1"/>
        </w:rPr>
        <w:t xml:space="preserve">wful behavior</w:t>
        <w:br/>
        <w:t xml:space="preserve">- Promote a culture of transparency and accountability</w:t>
        <w:br/>
        <w:t xml:space="preserve">- Ensure legal compliance with whistleblower protection regulations (e.g., SOX, EU Directive, local labor laws)</w:t>
        <w:br/>
        <w:t xml:space="preserve">- Provide organizational protections for whistleblowers against retaliation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whistleblower policy development services include:</w:t>
        <w:br/>
        <w:br/>
        <w:t xml:space="preserve">- Policy drafting tailored to local and international co</w:t>
      </w:r>
      <w:r>
        <w:rPr>
          <w:rFonts w:ascii="Calibri" w:hAnsi="Calibri" w:eastAsia="Calibri" w:cs="Calibri"/>
          <w:color w:val="000000" w:themeColor="text1"/>
        </w:rPr>
        <w:t xml:space="preserve">mpliance standards</w:t>
        <w:br/>
        <w:t xml:space="preserve">- Stakeholder interviews and process mapping</w:t>
        <w:br/>
        <w:t xml:space="preserve">- Definition of reporting channels and investigation procedures</w:t>
        <w:br/>
        <w:t xml:space="preserve">- Internal communication plan and training recommendations</w:t>
        <w:br/>
        <w:t xml:space="preserve">- Review and alignment with existing HR, ethics, and legal frameworks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Drafting a complete whistleblower policy do</w:t>
      </w:r>
      <w:r>
        <w:rPr>
          <w:rFonts w:ascii="Calibri" w:hAnsi="Calibri" w:eastAsia="Calibri" w:cs="Calibri"/>
          <w:color w:val="000000" w:themeColor="text1"/>
        </w:rPr>
        <w:t xml:space="preserve">cument</w:t>
        <w:br/>
        <w:t xml:space="preserve">- Mapping reporting flows, case triage, and escalation protocols</w:t>
        <w:br/>
        <w:t xml:space="preserve">- Delivering reporting templates, FAQ documents, and incident logs</w:t>
        <w:br/>
        <w:t xml:space="preserve">- Conducting review sessions with HR/legal leadership</w:t>
        <w:br/>
        <w:t xml:space="preserve">- Optional: Anonymous reporting system vendor selection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current policies and legal context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draft and conduct stakeholder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Finalization &amp;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Complete policy, logs, and reporting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whistleblower policy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Research, write, and format whistleblower policy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escalation and triage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Collaborate with HR/legal for 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Templates &amp; Training Aids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reports, logs, and internal guides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workplace governance and compliance advisory firm. We support ethical culture design, risk reduction, and internal control frameworks across industries.</w:t>
        <w:br/>
        <w:br/>
        <w:t xml:space="preserve">- Experience: [</w:t>
      </w:r>
      <w:r>
        <w:rPr>
          <w:rFonts w:ascii="Calibri" w:hAnsi="Calibri" w:eastAsia="Calibri" w:cs="Calibri"/>
          <w:color w:val="000000" w:themeColor="text1"/>
        </w:rPr>
        <w:t xml:space="preserve">X] years in HR policy, corporate governance, and compliance</w:t>
        <w:br/>
        <w:t xml:space="preserve">- Expertise: Whistleblower legislation, SOX, EU Whistleblower Directive, ethics hotlines</w:t>
        <w:br/>
        <w:t xml:space="preserve">- Mission: To help organizations build trust and accountability through responsible policy and transparency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Whistleblower policy rollout </w:t>
      </w:r>
      <w:r>
        <w:rPr>
          <w:rFonts w:ascii="Calibri" w:hAnsi="Calibri" w:eastAsia="Calibri" w:cs="Calibri"/>
          <w:color w:val="000000" w:themeColor="text1"/>
        </w:rPr>
        <w:t xml:space="preserve">for a multinational manufacturing firm</w:t>
        <w:br/>
        <w:t xml:space="preserve">- Outcome: Improved employee trust scores and successful internal audits</w:t>
        <w:br/>
        <w:br/>
        <w:t xml:space="preserve">Testimonial:</w:t>
        <w:br/>
        <w:t xml:space="preserve">“[Your Company Name] gave us a policy we were proud to stand behind—and the tools to implement it effectively.”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final delivery.</w:t>
        <w:br/>
        <w:t xml:space="preserve">Scope</w:t>
      </w:r>
      <w:r>
        <w:rPr>
          <w:rFonts w:ascii="Calibri" w:hAnsi="Calibri" w:eastAsia="Calibri" w:cs="Calibri"/>
          <w:color w:val="000000" w:themeColor="text1"/>
        </w:rPr>
        <w:t xml:space="preserve">: Includes policy development, reviews, and supporting documents.</w:t>
        <w:br/>
        <w:t xml:space="preserve">Client Responsibilities: Provide existing policies, internal structures, and HR/legal review contacts.</w:t>
        <w:br/>
        <w:t xml:space="preserve">Adjustments: Changes to scope, jurisdiction, or templates may affect timeline and cost.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Whistleblower Policy Development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2025-05-15T03:08:04Z</dcterms:modified>
</cp:coreProperties>
</file>