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139700</wp:posOffset>
                </wp:positionV>
                <wp:extent cx="6965950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869376" y="2803687"/>
                          <a:ext cx="6953249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EMAIL MARKETING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37.00pt;mso-position-horizontal:absolute;mso-position-vertical-relative:text;margin-top:11.00pt;mso-position-vertical:absolute;width:548.50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EMAIL MARKETING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2852433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4.60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email marketing needs. We provide targeted, </w:t>
      </w:r>
      <w:r>
        <w:rPr>
          <w:rFonts w:ascii="Calibri" w:hAnsi="Calibri" w:eastAsia="Calibri" w:cs="Calibri"/>
          <w:color w:val="000000"/>
          <w:rtl w:val="0"/>
        </w:rPr>
        <w:t xml:space="preserve">conversion-focused email marketing strategies designed to grow your list, engage your audience, and drive sales.</w:t>
        <w:br/>
        <w:br/>
        <w:t xml:space="preserve">This proposal outlines how we can help [Client Name] implement and manage effective email campaigns that support your overall marketing goals.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looking to improve customer engagement, increase retention, and drive sales through email marketing. Without a consistent strategy and optimization, emails may be overlooked or fail to convert.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complete email marketing solution that inclu</w:t>
      </w:r>
      <w:r>
        <w:rPr>
          <w:rFonts w:ascii="Calibri" w:hAnsi="Calibri" w:eastAsia="Calibri" w:cs="Calibri"/>
          <w:color w:val="000000"/>
          <w:rtl w:val="0"/>
        </w:rPr>
        <w:t xml:space="preserve">des list segmentation, campaign planning, copywriting, design, automation setup, and performance tracking.</w:t>
        <w:br/>
        <w:br/>
        <w:t xml:space="preserve">Key Benefits:</w:t>
        <w:br/>
        <w:t xml:space="preserve">- Higher open and click-through rates</w:t>
        <w:br/>
        <w:t xml:space="preserve">- Increased customer retention and conversions</w:t>
        <w:br/>
        <w:t xml:space="preserve">- Improved ROI from personalized, targeted emails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email marketing services include:</w:t>
        <w:br/>
        <w:br/>
        <w:t xml:space="preserve">- Strat</w:t>
      </w:r>
      <w:r>
        <w:rPr>
          <w:rFonts w:ascii="Calibri" w:hAnsi="Calibri" w:eastAsia="Calibri" w:cs="Calibri"/>
          <w:color w:val="000000"/>
          <w:rtl w:val="0"/>
        </w:rPr>
        <w:t xml:space="preserve">egy development and list segmentation</w:t>
        <w:br/>
        <w:t xml:space="preserve">- Campaign planning and content calendar</w:t>
        <w:br/>
        <w:t xml:space="preserve">- Email copywriting and design</w:t>
        <w:br/>
        <w:t xml:space="preserve">- Automation and workflow setup (e.g., welcome series, abandoned cart)</w:t>
        <w:br/>
        <w:t xml:space="preserve">- A/B testing and optimization</w:t>
        <w:br/>
        <w:t xml:space="preserve">- Monthly performance tracking and reporting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campaign setup, launch, and reporting: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Kickoff &amp; Audit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Review goals, lists, and current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&amp; Calendar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Develop monthly plan and content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Design, write, and build email(s)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Reporting &amp;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analytics and A/B tests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Monthly pricing for ongoing email marketing management: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Creation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Design, copy, and setup of [X] emails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Automation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Drip campaigns and flows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Analytics &amp;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tracking and testing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digital marketing agency with proven experti</w:t>
      </w:r>
      <w:r>
        <w:rPr>
          <w:rFonts w:ascii="Calibri" w:hAnsi="Calibri" w:eastAsia="Calibri" w:cs="Calibri"/>
          <w:color w:val="000000"/>
          <w:rtl w:val="0"/>
        </w:rPr>
        <w:t xml:space="preserve">se in email marketing for both B2B and B2C brands.</w:t>
        <w:br/>
        <w:br/>
        <w:t xml:space="preserve">- Experience: [X] years using platforms like Mailchimp, Klaviyo, HubSpot</w:t>
        <w:br/>
        <w:t xml:space="preserve">- Strengths: Automation, personalization, data-driven strategy</w:t>
        <w:br/>
        <w:t xml:space="preserve">- Mission: To help brands turn email into a powerful revenue channel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Monthly emai</w:t>
      </w:r>
      <w:r>
        <w:rPr>
          <w:rFonts w:ascii="Calibri" w:hAnsi="Calibri" w:eastAsia="Calibri" w:cs="Calibri"/>
          <w:color w:val="000000"/>
          <w:rtl w:val="0"/>
        </w:rPr>
        <w:t xml:space="preserve">l campaign management for eCommerce brand</w:t>
        <w:br/>
        <w:t xml:space="preserve">- Outcome: Open rates improved by 35%, revenue from email up 60%</w:t>
        <w:br/>
        <w:br/>
        <w:t xml:space="preserve">Testimonial:</w:t>
        <w:br/>
        <w:t xml:space="preserve">“[Your Company Name] helped us build a strong email strategy that keeps our customers coming back.”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 due at the start of each month.</w:t>
        <w:br/>
        <w:t xml:space="preserve">Platform Costs: Client pays for email platform directly (if applicable).</w:t>
        <w:br/>
        <w:t xml:space="preserve">Cancellation Policy: 14-day written notice required to cancel services.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your email marketing campaigns,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wdvBSYGVStgYHodY5Ty9sGN5A==">CgMxLjA4AHIhMURiYl9ZQjlhRzFTdVFGU1VReFRWbVdKTmlxa1RfVXZy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2025-05-23T18:36:18Z</dcterms:modified>
</cp:coreProperties>
</file>