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086971C8">
      <w:pPr>
        <w:pStyle w:val="Normal"/>
        <w:spacing w:line="276" w:lineRule="auto"/>
        <w:jc w:val="both"/>
        <w:rPr>
          <w:sz w:val="22"/>
          <w:szCs w:val="22"/>
        </w:rPr>
      </w:pPr>
      <w:r w:rsidRPr="45799915" w:rsidR="7317D16F">
        <w:rPr>
          <w:rFonts w:ascii="Calibri" w:hAnsi="Calibri" w:eastAsia="Calibri" w:cs="Calibri"/>
          <w:noProof w:val="0"/>
          <w:sz w:val="22"/>
          <w:szCs w:val="22"/>
          <w:lang w:val="en-GB"/>
        </w:rPr>
        <w:t xml:space="preserve">This </w:t>
      </w:r>
      <w:r w:rsidRPr="45799915" w:rsidR="519EAD32">
        <w:rPr>
          <w:rFonts w:ascii="Calibri" w:hAnsi="Calibri" w:eastAsia="Calibri" w:cs="Calibri"/>
          <w:noProof w:val="0"/>
          <w:sz w:val="22"/>
          <w:szCs w:val="22"/>
          <w:lang w:val="en-GB"/>
        </w:rPr>
        <w:t>U</w:t>
      </w:r>
      <w:r w:rsidRPr="45799915" w:rsidR="3F45DF9C">
        <w:rPr>
          <w:rFonts w:ascii="Calibri" w:hAnsi="Calibri" w:eastAsia="Calibri" w:cs="Calibri"/>
          <w:noProof w:val="0"/>
          <w:sz w:val="22"/>
          <w:szCs w:val="22"/>
          <w:lang w:val="en-GB"/>
        </w:rPr>
        <w:t xml:space="preserve">nilateral Non-Disclosure Agreement </w:t>
      </w:r>
      <w:r w:rsidRPr="45799915" w:rsidR="7317D16F">
        <w:rPr>
          <w:rFonts w:ascii="Calibri" w:hAnsi="Calibri" w:eastAsia="Calibri" w:cs="Calibri"/>
          <w:noProof w:val="0"/>
          <w:sz w:val="22"/>
          <w:szCs w:val="22"/>
          <w:lang w:val="en-GB"/>
        </w:rPr>
        <w:t>(the “</w:t>
      </w:r>
      <w:r w:rsidRPr="45799915" w:rsidR="7317D16F">
        <w:rPr>
          <w:rFonts w:ascii="Calibri" w:hAnsi="Calibri" w:eastAsia="Calibri" w:cs="Calibri"/>
          <w:b w:val="1"/>
          <w:bCs w:val="1"/>
          <w:noProof w:val="0"/>
          <w:sz w:val="22"/>
          <w:szCs w:val="22"/>
          <w:lang w:val="en-GB"/>
        </w:rPr>
        <w:t>Agreement</w:t>
      </w:r>
      <w:r w:rsidRPr="45799915" w:rsidR="7317D16F">
        <w:rPr>
          <w:rFonts w:ascii="Calibri" w:hAnsi="Calibri" w:eastAsia="Calibri" w:cs="Calibri"/>
          <w:noProof w:val="0"/>
          <w:sz w:val="22"/>
          <w:szCs w:val="22"/>
          <w:lang w:val="en-GB"/>
        </w:rPr>
        <w:t>”), effective as of [</w:t>
      </w:r>
      <w:r w:rsidRPr="45799915" w:rsidR="7317D16F">
        <w:rPr>
          <w:rFonts w:ascii="Calibri" w:hAnsi="Calibri" w:eastAsia="Calibri" w:cs="Calibri"/>
          <w:noProof w:val="0"/>
          <w:sz w:val="22"/>
          <w:szCs w:val="22"/>
          <w:highlight w:val="yellow"/>
          <w:lang w:val="en-GB"/>
        </w:rPr>
        <w:t>DATE</w:t>
      </w:r>
      <w:r w:rsidRPr="45799915" w:rsidR="7317D16F">
        <w:rPr>
          <w:rFonts w:ascii="Calibri" w:hAnsi="Calibri" w:eastAsia="Calibri" w:cs="Calibri"/>
          <w:noProof w:val="0"/>
          <w:sz w:val="22"/>
          <w:szCs w:val="22"/>
          <w:lang w:val="en-GB"/>
        </w:rPr>
        <w:t>] (the “</w:t>
      </w:r>
      <w:r w:rsidRPr="45799915" w:rsidR="7317D16F">
        <w:rPr>
          <w:rFonts w:ascii="Calibri" w:hAnsi="Calibri" w:eastAsia="Calibri" w:cs="Calibri"/>
          <w:b w:val="1"/>
          <w:bCs w:val="1"/>
          <w:noProof w:val="0"/>
          <w:sz w:val="22"/>
          <w:szCs w:val="22"/>
          <w:lang w:val="en-GB"/>
        </w:rPr>
        <w:t>Effective Date</w:t>
      </w:r>
      <w:r w:rsidRPr="45799915" w:rsidR="7317D16F">
        <w:rPr>
          <w:rFonts w:ascii="Calibri" w:hAnsi="Calibri" w:eastAsia="Calibri" w:cs="Calibri"/>
          <w:noProof w:val="0"/>
          <w:sz w:val="22"/>
          <w:szCs w:val="22"/>
          <w:lang w:val="en-GB"/>
        </w:rPr>
        <w:t>”), is made by and between [</w:t>
      </w:r>
      <w:r w:rsidRPr="45799915" w:rsidR="7317D16F">
        <w:rPr>
          <w:rFonts w:ascii="Calibri" w:hAnsi="Calibri" w:eastAsia="Calibri" w:cs="Calibri"/>
          <w:noProof w:val="0"/>
          <w:sz w:val="22"/>
          <w:szCs w:val="22"/>
          <w:highlight w:val="yellow"/>
          <w:lang w:val="en-GB"/>
        </w:rPr>
        <w:t>NAME OF DISCLOSING PARTY</w:t>
      </w:r>
      <w:r w:rsidRPr="45799915" w:rsidR="7317D16F">
        <w:rPr>
          <w:rFonts w:ascii="Calibri" w:hAnsi="Calibri" w:eastAsia="Calibri" w:cs="Calibri"/>
          <w:noProof w:val="0"/>
          <w:sz w:val="22"/>
          <w:szCs w:val="22"/>
          <w:lang w:val="en-GB"/>
        </w:rPr>
        <w:t>], a [</w:t>
      </w:r>
      <w:r w:rsidRPr="45799915" w:rsidR="7317D16F">
        <w:rPr>
          <w:rFonts w:ascii="Calibri" w:hAnsi="Calibri" w:eastAsia="Calibri" w:cs="Calibri"/>
          <w:noProof w:val="0"/>
          <w:sz w:val="22"/>
          <w:szCs w:val="22"/>
          <w:highlight w:val="yellow"/>
          <w:lang w:val="en-GB"/>
        </w:rPr>
        <w:t>ENTITY TYPE</w:t>
      </w:r>
      <w:r w:rsidRPr="45799915" w:rsidR="7317D16F">
        <w:rPr>
          <w:rFonts w:ascii="Calibri" w:hAnsi="Calibri" w:eastAsia="Calibri" w:cs="Calibri"/>
          <w:noProof w:val="0"/>
          <w:sz w:val="22"/>
          <w:szCs w:val="22"/>
          <w:lang w:val="en-GB"/>
        </w:rPr>
        <w:t>] formed under the laws of [</w:t>
      </w:r>
      <w:r w:rsidRPr="45799915" w:rsidR="7317D16F">
        <w:rPr>
          <w:rFonts w:ascii="Calibri" w:hAnsi="Calibri" w:eastAsia="Calibri" w:cs="Calibri"/>
          <w:noProof w:val="0"/>
          <w:sz w:val="22"/>
          <w:szCs w:val="22"/>
          <w:highlight w:val="yellow"/>
          <w:lang w:val="en-GB"/>
        </w:rPr>
        <w:t>PLACE OF ORGANIZATION</w:t>
      </w:r>
      <w:r w:rsidRPr="45799915" w:rsidR="7317D16F">
        <w:rPr>
          <w:rFonts w:ascii="Calibri" w:hAnsi="Calibri" w:eastAsia="Calibri" w:cs="Calibri"/>
          <w:noProof w:val="0"/>
          <w:sz w:val="22"/>
          <w:szCs w:val="22"/>
          <w:lang w:val="en-GB"/>
        </w:rPr>
        <w:t>], with its principal office at [</w:t>
      </w:r>
      <w:r w:rsidRPr="45799915" w:rsidR="7317D16F">
        <w:rPr>
          <w:rFonts w:ascii="Calibri" w:hAnsi="Calibri" w:eastAsia="Calibri" w:cs="Calibri"/>
          <w:noProof w:val="0"/>
          <w:sz w:val="22"/>
          <w:szCs w:val="22"/>
          <w:highlight w:val="yellow"/>
          <w:lang w:val="en-GB"/>
        </w:rPr>
        <w:t>ADDRESS</w:t>
      </w:r>
      <w:r w:rsidRPr="45799915" w:rsidR="7317D16F">
        <w:rPr>
          <w:rFonts w:ascii="Calibri" w:hAnsi="Calibri" w:eastAsia="Calibri" w:cs="Calibri"/>
          <w:noProof w:val="0"/>
          <w:sz w:val="22"/>
          <w:szCs w:val="22"/>
          <w:lang w:val="en-GB"/>
        </w:rPr>
        <w:t>] (the “</w:t>
      </w:r>
      <w:r w:rsidRPr="45799915" w:rsidR="7317D16F">
        <w:rPr>
          <w:rFonts w:ascii="Calibri" w:hAnsi="Calibri" w:eastAsia="Calibri" w:cs="Calibri"/>
          <w:b w:val="1"/>
          <w:bCs w:val="1"/>
          <w:noProof w:val="0"/>
          <w:sz w:val="22"/>
          <w:szCs w:val="22"/>
          <w:lang w:val="en-GB"/>
        </w:rPr>
        <w:t>Disclosing Party</w:t>
      </w:r>
      <w:r w:rsidRPr="45799915" w:rsidR="7317D16F">
        <w:rPr>
          <w:rFonts w:ascii="Calibri" w:hAnsi="Calibri" w:eastAsia="Calibri" w:cs="Calibri"/>
          <w:noProof w:val="0"/>
          <w:sz w:val="22"/>
          <w:szCs w:val="22"/>
          <w:lang w:val="en-GB"/>
        </w:rPr>
        <w:t>”), and [</w:t>
      </w:r>
      <w:r w:rsidRPr="45799915" w:rsidR="7317D16F">
        <w:rPr>
          <w:rFonts w:ascii="Calibri" w:hAnsi="Calibri" w:eastAsia="Calibri" w:cs="Calibri"/>
          <w:noProof w:val="0"/>
          <w:sz w:val="22"/>
          <w:szCs w:val="22"/>
          <w:highlight w:val="yellow"/>
          <w:lang w:val="en-GB"/>
        </w:rPr>
        <w:t>NAME OF REC</w:t>
      </w:r>
      <w:r w:rsidRPr="45799915" w:rsidR="748FAFA0">
        <w:rPr>
          <w:rFonts w:ascii="Calibri" w:hAnsi="Calibri" w:eastAsia="Calibri" w:cs="Calibri"/>
          <w:noProof w:val="0"/>
          <w:sz w:val="22"/>
          <w:szCs w:val="22"/>
          <w:highlight w:val="yellow"/>
          <w:lang w:val="en-GB"/>
        </w:rPr>
        <w:t>IPIENT</w:t>
      </w:r>
      <w:r w:rsidRPr="45799915" w:rsidR="7317D16F">
        <w:rPr>
          <w:rFonts w:ascii="Calibri" w:hAnsi="Calibri" w:eastAsia="Calibri" w:cs="Calibri"/>
          <w:noProof w:val="0"/>
          <w:sz w:val="22"/>
          <w:szCs w:val="22"/>
          <w:lang w:val="en-GB"/>
        </w:rPr>
        <w:t>], a [</w:t>
      </w:r>
      <w:r w:rsidRPr="45799915" w:rsidR="7317D16F">
        <w:rPr>
          <w:rFonts w:ascii="Calibri" w:hAnsi="Calibri" w:eastAsia="Calibri" w:cs="Calibri"/>
          <w:noProof w:val="0"/>
          <w:sz w:val="22"/>
          <w:szCs w:val="22"/>
          <w:highlight w:val="yellow"/>
          <w:lang w:val="en-GB"/>
        </w:rPr>
        <w:t>ENTITY TYPE</w:t>
      </w:r>
      <w:r w:rsidRPr="45799915" w:rsidR="7317D16F">
        <w:rPr>
          <w:rFonts w:ascii="Calibri" w:hAnsi="Calibri" w:eastAsia="Calibri" w:cs="Calibri"/>
          <w:noProof w:val="0"/>
          <w:sz w:val="22"/>
          <w:szCs w:val="22"/>
          <w:lang w:val="en-GB"/>
        </w:rPr>
        <w:t>] established under the laws of [</w:t>
      </w:r>
      <w:r w:rsidRPr="45799915" w:rsidR="7317D16F">
        <w:rPr>
          <w:rFonts w:ascii="Calibri" w:hAnsi="Calibri" w:eastAsia="Calibri" w:cs="Calibri"/>
          <w:noProof w:val="0"/>
          <w:sz w:val="22"/>
          <w:szCs w:val="22"/>
          <w:highlight w:val="yellow"/>
          <w:lang w:val="en-GB"/>
        </w:rPr>
        <w:t>PLACE OF ORGANIZATION</w:t>
      </w:r>
      <w:r w:rsidRPr="45799915" w:rsidR="7317D16F">
        <w:rPr>
          <w:rFonts w:ascii="Calibri" w:hAnsi="Calibri" w:eastAsia="Calibri" w:cs="Calibri"/>
          <w:noProof w:val="0"/>
          <w:sz w:val="22"/>
          <w:szCs w:val="22"/>
          <w:lang w:val="en-GB"/>
        </w:rPr>
        <w:t>], with its principal office at [</w:t>
      </w:r>
      <w:r w:rsidRPr="45799915" w:rsidR="7317D16F">
        <w:rPr>
          <w:rFonts w:ascii="Calibri" w:hAnsi="Calibri" w:eastAsia="Calibri" w:cs="Calibri"/>
          <w:noProof w:val="0"/>
          <w:sz w:val="22"/>
          <w:szCs w:val="22"/>
          <w:highlight w:val="yellow"/>
          <w:lang w:val="en-GB"/>
        </w:rPr>
        <w:t>ADDRESS</w:t>
      </w:r>
      <w:r w:rsidRPr="45799915" w:rsidR="7317D16F">
        <w:rPr>
          <w:rFonts w:ascii="Calibri" w:hAnsi="Calibri" w:eastAsia="Calibri" w:cs="Calibri"/>
          <w:noProof w:val="0"/>
          <w:sz w:val="22"/>
          <w:szCs w:val="22"/>
          <w:lang w:val="en-GB"/>
        </w:rPr>
        <w:t>] (the “</w:t>
      </w:r>
      <w:r w:rsidRPr="45799915" w:rsidR="7317D16F">
        <w:rPr>
          <w:rFonts w:ascii="Calibri" w:hAnsi="Calibri" w:eastAsia="Calibri" w:cs="Calibri"/>
          <w:b w:val="1"/>
          <w:bCs w:val="1"/>
          <w:noProof w:val="0"/>
          <w:sz w:val="22"/>
          <w:szCs w:val="22"/>
          <w:lang w:val="en-GB"/>
        </w:rPr>
        <w:t>Rec</w:t>
      </w:r>
      <w:r w:rsidRPr="45799915" w:rsidR="5F2AB7D7">
        <w:rPr>
          <w:rFonts w:ascii="Calibri" w:hAnsi="Calibri" w:eastAsia="Calibri" w:cs="Calibri"/>
          <w:b w:val="1"/>
          <w:bCs w:val="1"/>
          <w:noProof w:val="0"/>
          <w:sz w:val="22"/>
          <w:szCs w:val="22"/>
          <w:lang w:val="en-GB"/>
        </w:rPr>
        <w:t>ipient</w:t>
      </w:r>
      <w:r w:rsidRPr="45799915" w:rsidR="7317D16F">
        <w:rPr>
          <w:rFonts w:ascii="Calibri" w:hAnsi="Calibri" w:eastAsia="Calibri" w:cs="Calibri"/>
          <w:noProof w:val="0"/>
          <w:sz w:val="22"/>
          <w:szCs w:val="22"/>
          <w:lang w:val="en-GB"/>
        </w:rPr>
        <w:t>,” and collectively, the “</w:t>
      </w:r>
      <w:r w:rsidRPr="45799915" w:rsidR="7317D16F">
        <w:rPr>
          <w:rFonts w:ascii="Calibri" w:hAnsi="Calibri" w:eastAsia="Calibri" w:cs="Calibri"/>
          <w:b w:val="1"/>
          <w:bCs w:val="1"/>
          <w:noProof w:val="0"/>
          <w:sz w:val="22"/>
          <w:szCs w:val="22"/>
          <w:lang w:val="en-GB"/>
        </w:rPr>
        <w:t>Parties</w:t>
      </w:r>
      <w:r w:rsidRPr="45799915"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45799915" w:rsidRDefault="0077125D" w14:paraId="11A00AA7" w14:textId="44C4C672">
      <w:pPr>
        <w:pStyle w:val="ListParagraph"/>
        <w:numPr>
          <w:ilvl w:val="0"/>
          <w:numId w:val="1"/>
        </w:numPr>
        <w:spacing w:line="276" w:lineRule="auto"/>
        <w:ind w:left="567" w:hanging="567"/>
        <w:jc w:val="both"/>
        <w:rPr>
          <w:b w:val="1"/>
          <w:bCs w:val="1"/>
          <w:sz w:val="22"/>
          <w:szCs w:val="22"/>
        </w:rPr>
      </w:pPr>
      <w:r w:rsidRPr="45799915"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2667B9AA" w:rsidR="00F944FD">
        <w:rPr>
          <w:sz w:val="22"/>
          <w:szCs w:val="22"/>
        </w:rPr>
        <w:t xml:space="preserve">that any discussions or negotiations related to the Confidential </w:t>
      </w:r>
      <w:bookmarkStart w:name="_Int_6WwqJFug" w:id="1591249914"/>
      <w:r w:rsidRPr="2667B9AA" w:rsidR="00F944FD">
        <w:rPr>
          <w:sz w:val="22"/>
          <w:szCs w:val="22"/>
        </w:rPr>
        <w:t>Information</w:t>
      </w:r>
      <w:bookmarkEnd w:id="1591249914"/>
      <w:r w:rsidRPr="2667B9AA"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93C500D">
      <w:pPr>
        <w:pStyle w:val="ListParagraph"/>
        <w:spacing w:line="276" w:lineRule="auto"/>
        <w:ind w:left="567"/>
        <w:jc w:val="both"/>
        <w:rPr>
          <w:sz w:val="22"/>
          <w:szCs w:val="22"/>
          <w:u w:val="single"/>
        </w:rPr>
      </w:pPr>
      <w:r w:rsidRPr="3B6D83FA" w:rsidR="00C40DC2">
        <w:rPr>
          <w:sz w:val="22"/>
          <w:szCs w:val="22"/>
        </w:rPr>
        <w:t xml:space="preserve">This Agreement shall be governed by and interpreted </w:t>
      </w:r>
      <w:r w:rsidRPr="3B6D83FA" w:rsidR="00C40DC2">
        <w:rPr>
          <w:sz w:val="22"/>
          <w:szCs w:val="22"/>
        </w:rPr>
        <w:t>in accordance with</w:t>
      </w:r>
      <w:r w:rsidRPr="3B6D83FA" w:rsidR="00C40DC2">
        <w:rPr>
          <w:sz w:val="22"/>
          <w:szCs w:val="22"/>
        </w:rPr>
        <w:t xml:space="preserve"> the internal laws of the State of </w:t>
      </w:r>
      <w:r w:rsidRPr="3B6D83FA" w:rsidR="7987455A">
        <w:rPr>
          <w:sz w:val="22"/>
          <w:szCs w:val="22"/>
        </w:rPr>
        <w:t>New York</w:t>
      </w:r>
      <w:r w:rsidRPr="3B6D83FA" w:rsidR="00C40DC2">
        <w:rPr>
          <w:sz w:val="22"/>
          <w:szCs w:val="22"/>
        </w:rPr>
        <w:t xml:space="preserve">, without regard to any principles of conflict of laws. Any legal action, suit, or </w:t>
      </w:r>
      <w:r w:rsidRPr="3B6D83FA" w:rsidR="00C40DC2">
        <w:rPr>
          <w:sz w:val="22"/>
          <w:szCs w:val="22"/>
        </w:rPr>
        <w:t>proceeding</w:t>
      </w:r>
      <w:r w:rsidRPr="3B6D83FA" w:rsidR="00C40DC2">
        <w:rPr>
          <w:sz w:val="22"/>
          <w:szCs w:val="22"/>
        </w:rPr>
        <w:t xml:space="preserve"> arising out of or related to this Agreement shall be brought exclusively in the courts of the State of </w:t>
      </w:r>
      <w:r w:rsidRPr="3B6D83FA" w:rsidR="002FBED3">
        <w:rPr>
          <w:sz w:val="22"/>
          <w:szCs w:val="22"/>
        </w:rPr>
        <w:t>New York</w:t>
      </w:r>
      <w:r w:rsidRPr="3B6D83FA" w:rsidR="00C40DC2">
        <w:rPr>
          <w:sz w:val="22"/>
          <w:szCs w:val="22"/>
        </w:rPr>
        <w:t xml:space="preserve">, and each Party irrevocably consents to the exclusive </w:t>
      </w:r>
      <w:r w:rsidRPr="3B6D83FA" w:rsidR="00C40DC2">
        <w:rPr>
          <w:sz w:val="22"/>
          <w:szCs w:val="22"/>
        </w:rPr>
        <w:t>jurisdiction</w:t>
      </w:r>
      <w:r w:rsidRPr="3B6D83FA" w:rsidR="00C40DC2">
        <w:rPr>
          <w:sz w:val="22"/>
          <w:szCs w:val="22"/>
        </w:rPr>
        <w:t xml:space="preserve"> of such courts. The Parties waive any objections related to improper venue or the doctrine of forum non </w:t>
      </w:r>
      <w:r w:rsidRPr="3B6D83FA" w:rsidR="00C40DC2">
        <w:rPr>
          <w:sz w:val="22"/>
          <w:szCs w:val="22"/>
        </w:rPr>
        <w:t>conveniens</w:t>
      </w:r>
      <w:r w:rsidRPr="3B6D83FA"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45799915"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45799915"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45799915" w:rsidRDefault="00C40DC2" w14:paraId="1A813426" w14:textId="271D169C">
      <w:pPr>
        <w:pStyle w:val="ListParagraph"/>
        <w:numPr>
          <w:ilvl w:val="0"/>
          <w:numId w:val="1"/>
        </w:numPr>
        <w:spacing w:line="276" w:lineRule="auto"/>
        <w:ind w:left="540" w:hanging="540"/>
        <w:jc w:val="both"/>
        <w:rPr>
          <w:b w:val="1"/>
          <w:bCs w:val="1"/>
          <w:sz w:val="22"/>
          <w:szCs w:val="22"/>
        </w:rPr>
      </w:pPr>
      <w:r w:rsidRPr="45799915"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45799915"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45799915"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45799915"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45799915" w:rsidR="00C40DC2">
        <w:rPr>
          <w:b w:val="1"/>
          <w:bCs w:val="1"/>
          <w:sz w:val="22"/>
          <w:szCs w:val="22"/>
          <w:u w:val="none"/>
        </w:rPr>
        <w:t>S</w:t>
      </w:r>
      <w:r w:rsidRPr="45799915"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45799915"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45799915"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45799915"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5799915"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45799915"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45799915"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45799915"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45799915"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1227ACC7">
      <w:pPr>
        <w:pStyle w:val="ListParagraph"/>
        <w:spacing w:line="276" w:lineRule="auto"/>
        <w:ind w:left="540" w:hanging="0" w:firstLine="90"/>
        <w:jc w:val="both"/>
        <w:rPr>
          <w:sz w:val="22"/>
          <w:szCs w:val="22"/>
          <w:u w:val="single"/>
        </w:rPr>
      </w:pPr>
      <w:r w:rsidRPr="494C3C43" w:rsidR="00C40DC2">
        <w:rPr>
          <w:sz w:val="22"/>
          <w:szCs w:val="22"/>
        </w:rPr>
        <w:t>In the event this Agreement is translated into a language other than [</w:t>
      </w:r>
      <w:r w:rsidRPr="494C3C43" w:rsidR="00C40DC2">
        <w:rPr>
          <w:sz w:val="22"/>
          <w:szCs w:val="22"/>
          <w:highlight w:val="yellow"/>
        </w:rPr>
        <w:t>LANGUAGE</w:t>
      </w:r>
      <w:r w:rsidRPr="494C3C43" w:rsidR="00C40DC2">
        <w:rPr>
          <w:sz w:val="22"/>
          <w:szCs w:val="22"/>
        </w:rPr>
        <w:t>], the [</w:t>
      </w:r>
      <w:r w:rsidRPr="494C3C43" w:rsidR="00C40DC2">
        <w:rPr>
          <w:sz w:val="22"/>
          <w:szCs w:val="22"/>
          <w:highlight w:val="yellow"/>
        </w:rPr>
        <w:t>LANGUAGE]</w:t>
      </w:r>
      <w:r w:rsidRPr="494C3C43" w:rsidR="00C40DC2">
        <w:rPr>
          <w:sz w:val="22"/>
          <w:szCs w:val="22"/>
        </w:rPr>
        <w:t xml:space="preserve"> version shall </w:t>
      </w:r>
      <w:r w:rsidRPr="494C3C43" w:rsidR="00C40DC2">
        <w:rPr>
          <w:sz w:val="22"/>
          <w:szCs w:val="22"/>
        </w:rPr>
        <w:t>prevail</w:t>
      </w:r>
      <w:r w:rsidRPr="494C3C43" w:rsidR="5183C29B">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6WwqJFug" int2:invalidationBookmarkName="" int2:hashCode="DrXtUG5JI8KNf0" int2:id="8L2sGTjd">
      <int2:state int2:type="AugLoop_Text_Critique" int2:value="Rejected"/>
    </int2:bookmark>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2FBED3"/>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67B9AA"/>
    <w:rsid w:val="269C8294"/>
    <w:rsid w:val="284B0270"/>
    <w:rsid w:val="28A60036"/>
    <w:rsid w:val="28B7CD99"/>
    <w:rsid w:val="2915D5EA"/>
    <w:rsid w:val="2991A3D3"/>
    <w:rsid w:val="2A79CA51"/>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5B1BEE"/>
    <w:rsid w:val="3A65150F"/>
    <w:rsid w:val="3AAF6934"/>
    <w:rsid w:val="3B6D83FA"/>
    <w:rsid w:val="3B6F6E4C"/>
    <w:rsid w:val="3F45DF9C"/>
    <w:rsid w:val="411450BE"/>
    <w:rsid w:val="42A95FD5"/>
    <w:rsid w:val="434DB0E9"/>
    <w:rsid w:val="44D59ECC"/>
    <w:rsid w:val="45799915"/>
    <w:rsid w:val="459E01B1"/>
    <w:rsid w:val="46962519"/>
    <w:rsid w:val="46D04317"/>
    <w:rsid w:val="47481A81"/>
    <w:rsid w:val="474E4FA5"/>
    <w:rsid w:val="484C7609"/>
    <w:rsid w:val="494C3C43"/>
    <w:rsid w:val="49BDA1A9"/>
    <w:rsid w:val="4A5595AD"/>
    <w:rsid w:val="4AD0C94F"/>
    <w:rsid w:val="4C125F51"/>
    <w:rsid w:val="4C3886A6"/>
    <w:rsid w:val="4CD2C518"/>
    <w:rsid w:val="4E02D897"/>
    <w:rsid w:val="4E86080F"/>
    <w:rsid w:val="4F059B1B"/>
    <w:rsid w:val="4F0CCD34"/>
    <w:rsid w:val="5018AE1F"/>
    <w:rsid w:val="50BDABF3"/>
    <w:rsid w:val="510F18AE"/>
    <w:rsid w:val="5183C29B"/>
    <w:rsid w:val="519EAD32"/>
    <w:rsid w:val="51BB33F1"/>
    <w:rsid w:val="52931CE5"/>
    <w:rsid w:val="544BD27B"/>
    <w:rsid w:val="5452BCEA"/>
    <w:rsid w:val="54DE6962"/>
    <w:rsid w:val="5534E04E"/>
    <w:rsid w:val="55F79083"/>
    <w:rsid w:val="56078DE0"/>
    <w:rsid w:val="57491138"/>
    <w:rsid w:val="581F0427"/>
    <w:rsid w:val="589B50B5"/>
    <w:rsid w:val="5A7496B0"/>
    <w:rsid w:val="5BC0C3AB"/>
    <w:rsid w:val="5ECBB64C"/>
    <w:rsid w:val="5F2AB7D7"/>
    <w:rsid w:val="60736D04"/>
    <w:rsid w:val="60D39CB2"/>
    <w:rsid w:val="618C01DD"/>
    <w:rsid w:val="64B81210"/>
    <w:rsid w:val="65B14C20"/>
    <w:rsid w:val="662CBAE0"/>
    <w:rsid w:val="672EC2A8"/>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87455A"/>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F7146EF-0753-4998-944F-4AD9D5822222}"/>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20</revision>
  <dcterms:created xsi:type="dcterms:W3CDTF">2024-10-10T15:03:00.0000000Z</dcterms:created>
  <dcterms:modified xsi:type="dcterms:W3CDTF">2024-11-10T21:35:09.9159417Z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