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  <w:highlight w:val="none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  <w:highlight w:val="none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  <w:t xml:space="preserve">YOUR</w:t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44032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rotation:0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  <w:highlight w:val="none"/>
                        </w:rPr>
                      </w:pP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  <w:r>
                        <w:rPr>
                          <w:sz w:val="4"/>
                          <w:szCs w:val="4"/>
                          <w:highlight w:val="none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  <w:t xml:space="preserve">YOUR</w:t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 flipH="0" flipV="0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44032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4403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4032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rotation:0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  <w:highlight w:val="none"/>
        </w:rPr>
      </w:pP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</w:r>
      <w:r>
        <w:rPr>
          <w:rFonts w:ascii="Calibri" w:hAnsi="Calibri" w:eastAsia="Calibri" w:cs="Calibri"/>
          <w:b/>
          <w:bCs/>
          <w:sz w:val="30"/>
          <w:szCs w:val="30"/>
          <w:highlight w:val="none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  <w:r>
        <w:rPr>
          <w:rFonts w:ascii="Calibri" w:hAnsi="Calibri" w:cs="Calibri"/>
          <w:b/>
          <w:bCs/>
          <w:sz w:val="30"/>
          <w:szCs w:val="30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-611150</wp:posOffset>
                </wp:positionH>
                <wp:positionV relativeFrom="paragraph">
                  <wp:posOffset>151324</wp:posOffset>
                </wp:positionV>
                <wp:extent cx="7237300" cy="1952625"/>
                <wp:effectExtent l="6350" t="6350" r="6350" b="63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237299" cy="195262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CLOUD MIGRATION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31744;o:allowoverlap:true;o:allowincell:true;mso-position-horizontal-relative:text;margin-left:-48.12pt;mso-position-horizontal:absolute;mso-position-vertical-relative:text;margin-top:11.92pt;mso-position-vertical:absolute;width:569.87pt;height:153.75pt;mso-wrap-distance-left:9.07pt;mso-wrap-distance-top:0.00pt;mso-wrap-distance-right:9.07pt;mso-wrap-distance-bottom:0.00pt;rotation:0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CLOUD MIGRATION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rFonts w:ascii="Calibri" w:hAnsi="Calibri" w:eastAsia="Calibri" w:cs="Calibri"/>
          <w:color w:val="000000"/>
          <w:sz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31744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  <w:u w:val="non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  <w:r>
        <w:rPr>
          <w:rFonts w:ascii="Calibri" w:hAnsi="Calibri" w:eastAsia="Calibri" w:cs="Calibri"/>
          <w:color w:val="000000"/>
          <w:sz w:val="36"/>
          <w:szCs w:val="36"/>
          <w:highlight w:val="none"/>
          <w:u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4032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 flipH="0" flipV="0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4032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cloud migration project. We specialize in se</w:t>
      </w:r>
      <w:r>
        <w:rPr>
          <w:rFonts w:ascii="Calibri" w:hAnsi="Calibri" w:eastAsia="Calibri" w:cs="Calibri"/>
          <w:color w:val="000000" w:themeColor="text1"/>
        </w:rPr>
        <w:t xml:space="preserve">cure, efficient migration strategies that help businesses transition seamlessly from on-premise systems to cloud infrastructure.</w:t>
        <w:br/>
        <w:br/>
        <w:t xml:space="preserve">This proposal outlines how we can support [Client Name] in migrating data, applications, and workflows to a cloud environment.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reduce IT overhead, improve scalability, and enable remote access by migrating to the cloud. Current infrastructure may be limiting flexibility, security, or performance.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structured cloud migration </w:t>
      </w:r>
      <w:r>
        <w:rPr>
          <w:rFonts w:ascii="Calibri" w:hAnsi="Calibri" w:eastAsia="Calibri" w:cs="Calibri"/>
          <w:color w:val="000000" w:themeColor="text1"/>
        </w:rPr>
        <w:t xml:space="preserve">strategy, including assessment, planning, execution, and validation, tailored to your business needs and desired cloud platform.</w:t>
        <w:br/>
        <w:br/>
        <w:t xml:space="preserve">Key Benefits:</w:t>
        <w:br/>
        <w:t xml:space="preserve">- Enhanced scalability and uptime</w:t>
        <w:br/>
        <w:t xml:space="preserve">- Improved data security and backup</w:t>
        <w:br/>
        <w:t xml:space="preserve">- Reduced infrastructure maintenance costs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cloud migration s</w:t>
      </w:r>
      <w:r>
        <w:rPr>
          <w:rFonts w:ascii="Calibri" w:hAnsi="Calibri" w:eastAsia="Calibri" w:cs="Calibri"/>
          <w:color w:val="000000" w:themeColor="text1"/>
        </w:rPr>
        <w:t xml:space="preserve">ervices include:</w:t>
        <w:br/>
        <w:br/>
        <w:t xml:space="preserve">- Current infrastructure and workload assessment</w:t>
        <w:br/>
        <w:t xml:space="preserve">- Cloud architecture planning and configuration</w:t>
        <w:br/>
        <w:t xml:space="preserve">- Data and application migration (lift-and-shift or re-platforming)</w:t>
        <w:br/>
        <w:t xml:space="preserve">- Post-migration testing and validation</w:t>
        <w:br/>
        <w:t xml:space="preserve">- User training and documentation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phases and schedule for migration project: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infrastructure and cloud readiness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cloud architecture and migration path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Migration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Move data and apps to cloud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Validation &amp;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and production cutover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cloud migration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4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and architecture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&amp; App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Execution of migration tasks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Validation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Pre- and post-migration QA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30-day post-migration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cloud solutions provide</w:t>
      </w:r>
      <w:r>
        <w:rPr>
          <w:rFonts w:ascii="Calibri" w:hAnsi="Calibri" w:eastAsia="Calibri" w:cs="Calibri"/>
          <w:color w:val="000000" w:themeColor="text1"/>
        </w:rPr>
        <w:t xml:space="preserve">r with deep experience in cloud strategy, migration, and management.</w:t>
        <w:br/>
        <w:br/>
        <w:t xml:space="preserve">- Experience: [X] years in cloud infrastructure</w:t>
        <w:br/>
        <w:t xml:space="preserve">- Platforms: AWS, Microsoft Azure, Google Cloud, DigitalOcean</w:t>
        <w:br/>
        <w:t xml:space="preserve">- Mission: To modernize IT environments through smart, secure cloud adoption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</w:t>
      </w:r>
      <w:r>
        <w:rPr>
          <w:rFonts w:ascii="Calibri" w:hAnsi="Calibri" w:eastAsia="Calibri" w:cs="Calibri"/>
          <w:color w:val="000000" w:themeColor="text1"/>
        </w:rPr>
        <w:t xml:space="preserve">e]</w:t>
        <w:br/>
        <w:br/>
        <w:t xml:space="preserve">- Project: Migration from legacy servers to AWS</w:t>
        <w:br/>
        <w:t xml:space="preserve">- Outcome: 40% cost savings and 99.99% system uptime post-migration</w:t>
        <w:br/>
        <w:br/>
        <w:t xml:space="preserve">Testimonial:</w:t>
        <w:br/>
        <w:t xml:space="preserve">“[Your Company Name] handled our cloud move with zero downtime and full transparency.”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 upfront, 50% upon completion.</w:t>
        <w:br/>
        <w:t xml:space="preserve">Access: Client to provide infrastructure and system access as needed.</w:t>
        <w:br/>
        <w:t xml:space="preserve">Support: 30-day post-migration monitoring and support included.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83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cloud migration project,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Heading 1"/>
    <w:basedOn w:val="897"/>
    <w:next w:val="897"/>
    <w:link w:val="8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0">
    <w:name w:val="Heading 2"/>
    <w:basedOn w:val="897"/>
    <w:next w:val="897"/>
    <w:link w:val="8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1">
    <w:name w:val="Heading 3"/>
    <w:basedOn w:val="897"/>
    <w:next w:val="897"/>
    <w:link w:val="8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2">
    <w:name w:val="Heading 4"/>
    <w:basedOn w:val="897"/>
    <w:next w:val="897"/>
    <w:link w:val="8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3">
    <w:name w:val="Heading 5"/>
    <w:basedOn w:val="897"/>
    <w:next w:val="897"/>
    <w:link w:val="8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4">
    <w:name w:val="Heading 6"/>
    <w:basedOn w:val="897"/>
    <w:next w:val="897"/>
    <w:link w:val="8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5">
    <w:name w:val="Heading 7"/>
    <w:basedOn w:val="897"/>
    <w:next w:val="897"/>
    <w:link w:val="8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6">
    <w:name w:val="Heading 8"/>
    <w:basedOn w:val="897"/>
    <w:next w:val="897"/>
    <w:link w:val="8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7">
    <w:name w:val="Heading 9"/>
    <w:basedOn w:val="897"/>
    <w:next w:val="897"/>
    <w:link w:val="8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8" w:default="1">
    <w:name w:val="Default Paragraph Font"/>
    <w:uiPriority w:val="1"/>
    <w:semiHidden/>
    <w:unhideWhenUsed/>
    <w:pPr>
      <w:pBdr/>
      <w:spacing/>
      <w:ind/>
    </w:pPr>
  </w:style>
  <w:style w:type="character" w:styleId="849">
    <w:name w:val="Heading 1 Char"/>
    <w:basedOn w:val="848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0">
    <w:name w:val="Heading 2 Char"/>
    <w:basedOn w:val="848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1">
    <w:name w:val="Heading 3 Char"/>
    <w:basedOn w:val="848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2">
    <w:name w:val="Heading 4 Char"/>
    <w:basedOn w:val="848"/>
    <w:link w:val="8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3">
    <w:name w:val="Heading 5 Char"/>
    <w:basedOn w:val="848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4">
    <w:name w:val="Heading 6 Char"/>
    <w:basedOn w:val="848"/>
    <w:link w:val="8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5">
    <w:name w:val="Heading 7 Char"/>
    <w:basedOn w:val="848"/>
    <w:link w:val="8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6">
    <w:name w:val="Heading 8 Char"/>
    <w:basedOn w:val="848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7">
    <w:name w:val="Heading 9 Char"/>
    <w:basedOn w:val="848"/>
    <w:link w:val="8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8">
    <w:name w:val="Title"/>
    <w:basedOn w:val="897"/>
    <w:next w:val="897"/>
    <w:link w:val="8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9">
    <w:name w:val="Title Char"/>
    <w:basedOn w:val="848"/>
    <w:link w:val="8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0">
    <w:name w:val="Subtitle"/>
    <w:basedOn w:val="897"/>
    <w:next w:val="897"/>
    <w:link w:val="8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1">
    <w:name w:val="Subtitle Char"/>
    <w:basedOn w:val="848"/>
    <w:link w:val="8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2">
    <w:name w:val="Quote"/>
    <w:basedOn w:val="897"/>
    <w:next w:val="897"/>
    <w:link w:val="8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3">
    <w:name w:val="Quote Char"/>
    <w:basedOn w:val="848"/>
    <w:link w:val="8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4">
    <w:name w:val="Intense Emphasis"/>
    <w:basedOn w:val="84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5">
    <w:name w:val="Intense Quote"/>
    <w:basedOn w:val="897"/>
    <w:next w:val="897"/>
    <w:link w:val="86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6">
    <w:name w:val="Intense Quote Char"/>
    <w:basedOn w:val="848"/>
    <w:link w:val="8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7">
    <w:name w:val="Intense Reference"/>
    <w:basedOn w:val="84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8">
    <w:name w:val="Subtle Emphasis"/>
    <w:basedOn w:val="84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8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8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97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8"/>
    <w:link w:val="873"/>
    <w:uiPriority w:val="99"/>
    <w:pPr>
      <w:pBdr/>
      <w:spacing/>
      <w:ind/>
    </w:pPr>
  </w:style>
  <w:style w:type="paragraph" w:styleId="875">
    <w:name w:val="Footer"/>
    <w:basedOn w:val="897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8"/>
    <w:link w:val="875"/>
    <w:uiPriority w:val="99"/>
    <w:pPr>
      <w:pBdr/>
      <w:spacing/>
      <w:ind/>
    </w:pPr>
  </w:style>
  <w:style w:type="paragraph" w:styleId="877">
    <w:name w:val="Caption"/>
    <w:basedOn w:val="897"/>
    <w:next w:val="8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97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8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97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8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8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1"/>
    <w:basedOn w:val="897"/>
    <w:next w:val="897"/>
    <w:uiPriority w:val="39"/>
    <w:unhideWhenUsed/>
    <w:pPr>
      <w:pBdr/>
      <w:spacing w:after="100"/>
      <w:ind/>
    </w:pPr>
  </w:style>
  <w:style w:type="paragraph" w:styleId="887">
    <w:name w:val="toc 2"/>
    <w:basedOn w:val="897"/>
    <w:next w:val="897"/>
    <w:uiPriority w:val="39"/>
    <w:unhideWhenUsed/>
    <w:pPr>
      <w:pBdr/>
      <w:spacing w:after="100"/>
      <w:ind w:left="220"/>
    </w:pPr>
  </w:style>
  <w:style w:type="paragraph" w:styleId="888">
    <w:name w:val="toc 3"/>
    <w:basedOn w:val="897"/>
    <w:next w:val="897"/>
    <w:uiPriority w:val="39"/>
    <w:unhideWhenUsed/>
    <w:pPr>
      <w:pBdr/>
      <w:spacing w:after="100"/>
      <w:ind w:left="440"/>
    </w:pPr>
  </w:style>
  <w:style w:type="paragraph" w:styleId="889">
    <w:name w:val="toc 4"/>
    <w:basedOn w:val="897"/>
    <w:next w:val="897"/>
    <w:uiPriority w:val="39"/>
    <w:unhideWhenUsed/>
    <w:pPr>
      <w:pBdr/>
      <w:spacing w:after="100"/>
      <w:ind w:left="660"/>
    </w:pPr>
  </w:style>
  <w:style w:type="paragraph" w:styleId="890">
    <w:name w:val="toc 5"/>
    <w:basedOn w:val="897"/>
    <w:next w:val="897"/>
    <w:uiPriority w:val="39"/>
    <w:unhideWhenUsed/>
    <w:pPr>
      <w:pBdr/>
      <w:spacing w:after="100"/>
      <w:ind w:left="880"/>
    </w:pPr>
  </w:style>
  <w:style w:type="paragraph" w:styleId="891">
    <w:name w:val="toc 6"/>
    <w:basedOn w:val="897"/>
    <w:next w:val="897"/>
    <w:uiPriority w:val="39"/>
    <w:unhideWhenUsed/>
    <w:pPr>
      <w:pBdr/>
      <w:spacing w:after="100"/>
      <w:ind w:left="1100"/>
    </w:pPr>
  </w:style>
  <w:style w:type="paragraph" w:styleId="892">
    <w:name w:val="toc 7"/>
    <w:basedOn w:val="897"/>
    <w:next w:val="897"/>
    <w:uiPriority w:val="39"/>
    <w:unhideWhenUsed/>
    <w:pPr>
      <w:pBdr/>
      <w:spacing w:after="100"/>
      <w:ind w:left="1320"/>
    </w:pPr>
  </w:style>
  <w:style w:type="paragraph" w:styleId="893">
    <w:name w:val="toc 8"/>
    <w:basedOn w:val="897"/>
    <w:next w:val="897"/>
    <w:uiPriority w:val="39"/>
    <w:unhideWhenUsed/>
    <w:pPr>
      <w:pBdr/>
      <w:spacing w:after="100"/>
      <w:ind w:left="1540"/>
    </w:pPr>
  </w:style>
  <w:style w:type="paragraph" w:styleId="894">
    <w:name w:val="toc 9"/>
    <w:basedOn w:val="897"/>
    <w:next w:val="897"/>
    <w:uiPriority w:val="39"/>
    <w:unhideWhenUsed/>
    <w:pPr>
      <w:pBdr/>
      <w:spacing w:after="100"/>
      <w:ind w:left="1760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>
    <w:name w:val="table of figures"/>
    <w:basedOn w:val="897"/>
    <w:next w:val="897"/>
    <w:uiPriority w:val="99"/>
    <w:unhideWhenUsed/>
    <w:pPr>
      <w:pBdr/>
      <w:spacing w:after="0" w:afterAutospacing="0"/>
      <w:ind/>
    </w:pPr>
  </w:style>
  <w:style w:type="paragraph" w:styleId="897" w:default="1">
    <w:name w:val="Normal"/>
    <w:qFormat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900">
    <w:name w:val="No Spacing"/>
    <w:basedOn w:val="897"/>
    <w:uiPriority w:val="1"/>
    <w:qFormat/>
    <w:pPr>
      <w:pBdr/>
      <w:spacing w:after="0" w:line="240" w:lineRule="auto"/>
      <w:ind/>
    </w:pPr>
  </w:style>
  <w:style w:type="paragraph" w:styleId="901">
    <w:name w:val="List Paragraph"/>
    <w:basedOn w:val="897"/>
    <w:uiPriority w:val="34"/>
    <w:qFormat/>
    <w:pPr>
      <w:pBdr/>
      <w:spacing/>
      <w:ind w:left="720"/>
      <w:contextualSpacing w:val="true"/>
    </w:pPr>
  </w:style>
  <w:style w:type="table" w:styleId="902" w:customStyle="1">
    <w:name w:val="Medium Shading 1"/>
    <w:uiPriority w:val="6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2025-05-08T05:29:24Z</dcterms:modified>
</cp:coreProperties>
</file>