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5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9515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FREIGHT COST NEGOTIATION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FREIGHT COST NEGOTIATION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assist with freight cost negotiatio</w:t>
      </w:r>
      <w:r>
        <w:rPr>
          <w:rFonts w:ascii="Calibri" w:hAnsi="Calibri" w:eastAsia="Calibri" w:cs="Calibri"/>
          <w:color w:val="000000" w:themeColor="text1"/>
        </w:rPr>
        <w:t xml:space="preserve">n. We specialize in optimizing logistics expenses through strategic carrier negotiations, data-driven analysis, and relationship management.</w:t>
        <w:br/>
        <w:br/>
        <w:t xml:space="preserve">This proposal outlines our approach to reducing freight costs for [Client Name] while maintaining service quality.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</w:r>
      <w:r>
        <w:rPr>
          <w:rFonts w:ascii="Calibri" w:hAnsi="Calibri" w:eastAsia="Calibri" w:cs="Calibri"/>
          <w:color w:val="000000" w:themeColor="text1"/>
        </w:rPr>
        <w:t xml:space="preserve">- Reduce freight and shipping costs through effective negotiations</w:t>
        <w:br/>
        <w:t xml:space="preserve">- Leverage market benchmarks and data insights for better rates</w:t>
        <w:br/>
        <w:t xml:space="preserve">- Optimize carrier contracts without compromising service levels</w:t>
        <w:br/>
        <w:t xml:space="preserve">- Establish long-term cost control and carrier relationships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freight cost negotiation services include:</w:t>
        <w:br/>
        <w:br/>
        <w:t xml:space="preserve">- Current freight spend analysis and b</w:t>
      </w:r>
      <w:r>
        <w:rPr>
          <w:rFonts w:ascii="Calibri" w:hAnsi="Calibri" w:eastAsia="Calibri" w:cs="Calibri"/>
          <w:color w:val="000000" w:themeColor="text1"/>
        </w:rPr>
        <w:t xml:space="preserve">enchmarking</w:t>
        <w:br/>
        <w:t xml:space="preserve">- Carrier contract review and gap analysis</w:t>
        <w:br/>
        <w:t xml:space="preserve">- Negotiation strategy development and execution</w:t>
        <w:br/>
        <w:t xml:space="preserve">- Implementation of new rate structures and agreements</w:t>
        <w:br/>
        <w:t xml:space="preserve">- Performance monitoring and cost savings tracking</w:t>
        <w:br/>
        <w:t xml:space="preserve">- Ongoing support and renegotiation assistance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define cost-saving targe</w:t>
      </w:r>
      <w:r>
        <w:rPr>
          <w:rFonts w:ascii="Calibri" w:hAnsi="Calibri" w:eastAsia="Calibri" w:cs="Calibri"/>
          <w:color w:val="000000" w:themeColor="text1"/>
        </w:rPr>
        <w:t xml:space="preserve">ts and priorities</w:t>
        <w:br/>
        <w:t xml:space="preserve">- Analysis of shipping volumes, routes, and existing agreements</w:t>
        <w:br/>
        <w:t xml:space="preserve">- Development of negotiation playbook and engagement with carriers</w:t>
        <w:br/>
        <w:t xml:space="preserve">- Facilitation of contract amendments and new agreements</w:t>
        <w:br/>
        <w:t xml:space="preserve">- Monitoring of savings realization and compliance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Data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freight spend and agreements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Negotiation 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approach and target rates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Carrier Engagement &amp; Negotiation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negotiations and finalize agreements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&amp; Monitoring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new rates and track savings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freight cost negotiation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Spend Analysis &amp; Benchmarking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freight spend and compare market rates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Negotiation Strategy &amp; Execution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and conduct carrier negotiations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Contract Management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Facilitate contract revisions and agreements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Savings Monitoring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realized savings and ensure compliance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logistics consulting firm specializing in cost optimization and carrier negotiations.</w:t>
        <w:br/>
        <w:br/>
      </w:r>
      <w:r>
        <w:rPr>
          <w:rFonts w:ascii="Calibri" w:hAnsi="Calibri" w:eastAsia="Calibri" w:cs="Calibri"/>
          <w:color w:val="000000" w:themeColor="text1"/>
        </w:rPr>
        <w:t xml:space="preserve">- Experience: [X] years in freight cost analysis and logistics consulting</w:t>
        <w:br/>
        <w:t xml:space="preserve">- Expertise: Carrier negotiations, supply chain optimization, cost reduction strategies</w:t>
        <w:br/>
        <w:t xml:space="preserve">- Mission: To help businesses reduce logistics expenses while enhancing operational efficiency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Freight cost negotiation for a consumer goo</w:t>
      </w:r>
      <w:r>
        <w:rPr>
          <w:rFonts w:ascii="Calibri" w:hAnsi="Calibri" w:eastAsia="Calibri" w:cs="Calibri"/>
          <w:color w:val="000000" w:themeColor="text1"/>
        </w:rPr>
        <w:t xml:space="preserve">ds distributor</w:t>
        <w:br/>
        <w:t xml:space="preserve">- Outcome: Achieved a 12% reduction in annual freight spend</w:t>
        <w:br/>
        <w:br/>
        <w:t xml:space="preserve">Testimonial:</w:t>
        <w:br/>
        <w:t xml:space="preserve">“[Your Company Name] delivered impressive cost savings through strategic negotiations, improving our bottom line without affecting service quality.”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performance-based fees.</w:t>
        <w:br/>
        <w:t xml:space="preserve">Service </w:t>
      </w:r>
      <w:r>
        <w:rPr>
          <w:rFonts w:ascii="Calibri" w:hAnsi="Calibri" w:eastAsia="Calibri" w:cs="Calibri"/>
          <w:color w:val="000000" w:themeColor="text1"/>
        </w:rPr>
        <w:t xml:space="preserve">Scope: Includes spend analysis, negotiation, contract management, and reporting.</w:t>
        <w:br/>
        <w:t xml:space="preserve">Client Responsibilities: Provide access to historical freight data and carrier contracts.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freight cost negotiation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2025-05-14T15:13:51Z</dcterms:modified>
</cp:coreProperties>
</file>