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D832152" w:rsidRDefault="58AB9836" w14:paraId="79D50148" w14:textId="4C6FB97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D832152" w:rsidR="0898CC65">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D832152" w:rsidR="0898CC65">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D83215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98CC65"/>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32152"/>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2025-03-06T18:24:47.2487179Z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