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708296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7082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REMOTE-WORK TRAINING 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  <w:t xml:space="preserve">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84"/>
                                <w:szCs w:val="84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34.51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REMOTE-WORK TRAINING 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84"/>
                          <w:szCs w:val="84"/>
                        </w:rPr>
                        <w:t xml:space="preserve">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84"/>
                          <w:szCs w:val="8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deliver remote-work training for your team. Our program helps </w:t>
      </w:r>
      <w:r>
        <w:rPr>
          <w:rFonts w:asciiTheme="majorHAnsi" w:hAnsiTheme="majorHAnsi" w:cstheme="majorHAnsi"/>
          <w:color w:val="000000" w:themeColor="text1"/>
        </w:rPr>
        <w:t xml:space="preserve">employees adapt to remote environments while maintaining productivity, communication, and well-being.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tailored approach to implementing a remote-work training program for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Equip employees with tools and best practices for working remotely</w:t>
      </w:r>
      <w:r>
        <w:rPr>
          <w:rFonts w:asciiTheme="majorHAnsi" w:hAnsiTheme="majorHAnsi" w:cstheme="majorHAnsi"/>
          <w:color w:val="000000" w:themeColor="text1"/>
        </w:rPr>
        <w:br/>
        <w:t xml:space="preserve">- Improve communication, collaboration, and time management</w:t>
      </w:r>
      <w:r>
        <w:rPr>
          <w:rFonts w:asciiTheme="majorHAnsi" w:hAnsiTheme="majorHAnsi" w:cstheme="majorHAnsi"/>
          <w:color w:val="000000" w:themeColor="text1"/>
        </w:rPr>
        <w:br/>
        <w:t xml:space="preserve">- Support mental health, boundaries, and team culture</w:t>
      </w:r>
      <w:r>
        <w:rPr>
          <w:rFonts w:asciiTheme="majorHAnsi" w:hAnsiTheme="majorHAnsi" w:cstheme="majorHAnsi"/>
          <w:color w:val="000000" w:themeColor="text1"/>
        </w:rPr>
        <w:br/>
        <w:t xml:space="preserve">- Ensure consistent performance and accountability in remote settings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</w:t>
      </w:r>
      <w:r>
        <w:rPr>
          <w:rFonts w:cstheme="majorHAnsi"/>
          <w:color w:val="000000" w:themeColor="text1"/>
        </w:rPr>
        <w:t xml:space="preserve">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remote-work training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Needs assessment and remote-readiness evaluation</w:t>
      </w:r>
      <w:r>
        <w:rPr>
          <w:rFonts w:asciiTheme="majorHAnsi" w:hAnsiTheme="majorHAnsi" w:cstheme="majorHAnsi"/>
          <w:color w:val="000000" w:themeColor="text1"/>
        </w:rPr>
        <w:br/>
        <w:t xml:space="preserve">- Curriculum development tailored to your tools and policies</w:t>
      </w:r>
      <w:r>
        <w:rPr>
          <w:rFonts w:asciiTheme="majorHAnsi" w:hAnsiTheme="majorHAnsi" w:cstheme="majorHAnsi"/>
          <w:color w:val="000000" w:themeColor="text1"/>
        </w:rPr>
        <w:br/>
        <w:t xml:space="preserve">- Virtual delivery in live or asynchronous formats</w:t>
      </w:r>
      <w:r>
        <w:rPr>
          <w:rFonts w:asciiTheme="majorHAnsi" w:hAnsiTheme="majorHAnsi" w:cstheme="majorHAnsi"/>
          <w:color w:val="000000" w:themeColor="text1"/>
        </w:rPr>
        <w:br/>
        <w:t xml:space="preserve">- Training on communication, tech</w:t>
      </w:r>
      <w:r>
        <w:rPr>
          <w:rFonts w:asciiTheme="majorHAnsi" w:hAnsiTheme="majorHAnsi" w:cstheme="majorHAnsi"/>
          <w:color w:val="000000" w:themeColor="text1"/>
        </w:rPr>
        <w:t xml:space="preserve"> tools, time management, and well-being</w:t>
      </w:r>
      <w:r>
        <w:rPr>
          <w:rFonts w:asciiTheme="majorHAnsi" w:hAnsiTheme="majorHAnsi" w:cstheme="majorHAnsi"/>
          <w:color w:val="000000" w:themeColor="text1"/>
        </w:rPr>
        <w:br/>
        <w:t xml:space="preserve">- Post-training resources and checklists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Stakeholder consultation and goal setting</w:t>
      </w:r>
      <w:r>
        <w:rPr>
          <w:rFonts w:asciiTheme="majorHAnsi" w:hAnsiTheme="majorHAnsi" w:cstheme="majorHAnsi"/>
          <w:color w:val="000000" w:themeColor="text1"/>
        </w:rPr>
        <w:br/>
        <w:t xml:space="preserve">- Training content development and customization</w:t>
      </w:r>
      <w:r>
        <w:rPr>
          <w:rFonts w:asciiTheme="majorHAnsi" w:hAnsiTheme="majorHAnsi" w:cstheme="majorHAnsi"/>
          <w:color w:val="000000" w:themeColor="text1"/>
        </w:rPr>
        <w:br/>
        <w:t xml:space="preserve">- Session scheduling and facilitation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Participant</w:t>
      </w:r>
      <w:r>
        <w:rPr>
          <w:rFonts w:asciiTheme="majorHAnsi" w:hAnsiTheme="majorHAnsi" w:cstheme="majorHAnsi"/>
          <w:color w:val="000000" w:themeColor="text1"/>
        </w:rPr>
        <w:t xml:space="preserve"> surveys and assessments</w:t>
      </w:r>
      <w:r>
        <w:rPr>
          <w:rFonts w:asciiTheme="majorHAnsi" w:hAnsiTheme="majorHAnsi" w:cstheme="majorHAnsi"/>
          <w:color w:val="000000" w:themeColor="text1"/>
        </w:rPr>
        <w:br/>
        <w:t xml:space="preserve">- Optional follow-up Q&amp;A or coaching sessions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goals and current setup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Content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Create training modules and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materials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Delivery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Facilitate virtual sessions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Evaluation &amp;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Review feedback and offer follow-up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remote-work training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Needs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Identify remote-readiness and key challenges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Program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Build content tailored to team needs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Training Sessions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workshops virtually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Follow-Up &amp; Resources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Provide materials and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learning and development firm with deep experience in supporting distributed teams.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designing training for hybrid and remote teams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Virtual collaboration, remot</w:t>
      </w:r>
      <w:r>
        <w:rPr>
          <w:rFonts w:asciiTheme="majorHAnsi" w:hAnsiTheme="majorHAnsi" w:cstheme="majorHAnsi"/>
          <w:color w:val="000000" w:themeColor="text1"/>
        </w:rPr>
        <w:t xml:space="preserve">e leadership, digital wellness</w:t>
      </w:r>
      <w:r>
        <w:rPr>
          <w:rFonts w:asciiTheme="majorHAnsi" w:hAnsiTheme="majorHAnsi" w:cstheme="majorHAnsi"/>
          <w:color w:val="000000" w:themeColor="text1"/>
        </w:rPr>
        <w:br/>
        <w:t xml:space="preserve">- Mission: To help teams thrive in flexible work environments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Project: Remote-readiness training for a professional services firm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Increased employee satis</w:t>
      </w:r>
      <w:r>
        <w:rPr>
          <w:rFonts w:asciiTheme="majorHAnsi" w:hAnsiTheme="majorHAnsi" w:cstheme="majorHAnsi"/>
          <w:color w:val="000000" w:themeColor="text1"/>
        </w:rPr>
        <w:t xml:space="preserve">faction scores and reduced IT support requests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gave our team the structure and tools to stay connected, efficient, and balanced while working remotely.”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at </w:t>
      </w:r>
      <w:r>
        <w:rPr>
          <w:rFonts w:asciiTheme="majorHAnsi" w:hAnsiTheme="majorHAnsi" w:cstheme="majorHAnsi"/>
          <w:color w:val="000000" w:themeColor="text1"/>
        </w:rPr>
        <w:t xml:space="preserve">project kickoff, 50% after delivery.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training planning, facilitation, and resource handoff.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 employees and preferred collaboration tools.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Any change in scope, delivery format, o</w:t>
      </w:r>
      <w:r>
        <w:rPr>
          <w:rFonts w:asciiTheme="majorHAnsi" w:hAnsiTheme="majorHAnsi" w:cstheme="majorHAnsi"/>
          <w:color w:val="000000" w:themeColor="text1"/>
        </w:rPr>
        <w:t xml:space="preserve">r dates must be mutually agreed upon.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remote-work training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</w:t>
      </w:r>
      <w:r>
        <w:rPr>
          <w:rFonts w:asciiTheme="majorHAnsi" w:hAnsiTheme="majorHAnsi" w:cstheme="majorHAnsi"/>
          <w:color w:val="000000" w:themeColor="text1"/>
        </w:rPr>
        <w:t xml:space="preserve">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2025-05-18T14:56:23Z</dcterms:modified>
</cp:coreProperties>
</file>